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938" w:firstLine="5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Утвержден </w:t>
      </w:r>
    </w:p>
    <w:p w:rsidR="00000000" w:rsidDel="00000000" w:rsidP="00000000" w:rsidRDefault="00000000" w:rsidRPr="00000000" w14:paraId="00000002">
      <w:pPr>
        <w:ind w:left="7938" w:firstLine="5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Решением Комитета по международным связям</w:t>
      </w:r>
    </w:p>
    <w:p w:rsidR="00000000" w:rsidDel="00000000" w:rsidP="00000000" w:rsidRDefault="00000000" w:rsidRPr="00000000" w14:paraId="00000003">
      <w:pPr>
        <w:ind w:left="7938" w:firstLine="5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Протокол от 22 декабря  2025 г. </w:t>
      </w:r>
    </w:p>
    <w:p w:rsidR="00000000" w:rsidDel="00000000" w:rsidP="00000000" w:rsidRDefault="00000000" w:rsidRPr="00000000" w14:paraId="00000004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 Narrow" w:cs="Arial Narrow" w:eastAsia="Arial Narrow" w:hAnsi="Arial Narrow"/>
          <w:b w:val="1"/>
          <w:bCs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ПРЕДВАРИТЕЛЬНЫЙ ОТЧЕТ О ДЕЯТЕЛЬНОСТИ ЗА 2025 ГОД</w:t>
      </w:r>
    </w:p>
    <w:p w:rsidR="00000000" w:rsidDel="00000000" w:rsidP="00000000" w:rsidRDefault="00000000" w:rsidRPr="00000000" w14:paraId="0000000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9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230"/>
        <w:gridCol w:w="5910"/>
        <w:gridCol w:w="4170"/>
        <w:tblGridChange w:id="0">
          <w:tblGrid>
            <w:gridCol w:w="675"/>
            <w:gridCol w:w="4230"/>
            <w:gridCol w:w="5910"/>
            <w:gridCol w:w="4170"/>
          </w:tblGrid>
        </w:tblGridChange>
      </w:tblGrid>
      <w:tr>
        <w:trPr>
          <w:cantSplit w:val="0"/>
          <w:trHeight w:val="1621.4453125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Перечень рассмотренных вопросов  и мероприятия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Результаты, достигнутые по рассматриваемым вопросам, в том числе информация о подготовленных обращениях в органы власти (тема обращения и предложения),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реакция органа власти (при наличии)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Основные проекты нормативных правовых актов и стратегических документов в сфере ответственности Комитета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МЕРОПРИЯТИЯХ  И ПОЕЗДКИ РУКОВОДИТЕЛЯ КОМИТЕТА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Участие в расширенном заседании комитета по экономической политике Государственной Думы РФ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 феврале член Исполкома комитета Алена Тавинцева приняла участие в расширенном заседании комитета по экономической политике Государственной Думы РФ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рабочая встреча с Минпромторгом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 начале февраля комитет провел встречу с Минпромторгом по вопросам лицензирования экспорта зерновых в 2025 году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Подготовка Президиума с Министром промышленности и торговли А. Алихановым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 марте Комитет принял активное участие в подготовке заседания Президиума Правления«ОПОРЫ РОССИИ» и Ассоциации «НП «ОПОРА» с участием министра промышленности и торговли Российской Федерации Антона Алиханова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IV Всероссийский зерновой форум в Сочи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 мае Вице-президент «ОПОРЫ РОССИИ» Николай Дунаев провел сессию «Экспорт готовой продукции растениеводства: от сырья к переработке и продвижению»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1.47705078125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Международный форум «Россия-Исламский мир: KazanForum» в Казани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председатель комитета Николай Дунаев принял участие в круглом столе, организованный “ОПОРОЙ РОССИИ” и Пленарной сессии. 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Также  принял активное участие во встрече с представителем агентства по привлечению инвестиций Республики Сенегал госпожой Оуми Сене.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hd w:fill="ffffff" w:val="clear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.78125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Международный Питерский Экономический  форум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мастер класс «Такой разный арабский и африканский мир. Формула успеха российского бизнеса » под модерацией руководителя комитета «Опоры России» Николая Дунаева. 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1.47705078125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встреча с Директором Департамента организации международных расчетов ЦБ РФ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 мае в рамках заседания комитета состоялась встреча с Директором Департамента организации международных расчетов ЦБ РФ, для обсуждения ситуации с платежами по трансграничным операциям и перспективам решения имеющихся проблем.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7.77587890625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бизнес-форум в Самаре «Мой бизнес 63. Время роста», организованный Самарским региональным подразделением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Председатель комитета принял участие в бизнес-форуме в Самаре, организованный Самарским региональным подразделением.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ВЗАИМОДЕЙСТВИЕ С ЧЛЕНАМИ КОМИТЕТА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Исполком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Продолжили работу в прежнем составе. Провели 4 заседания Исполкома по мере необходимости решения актуальных вопросов комитета.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Провели 2 заседания комитета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hd w:fill="ffffff" w:val="clear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72.7392578125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Формирование канала информационного взаимодействия с членами комитета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Наполнение информационной повесткой канала в Телеграм в ежедневном формате. Рост количества подписчиков.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Публикация новостей от  региональных комитетов и деятельности зарубежных представителей.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Проведение прямых эфиров с участием зарубежных представителей и экспертов.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 рамках прямых эфиров в канале Телеграм были проведены мини-вебинары, на которых эксперты в сфере ВЭД делились своим опытом, а именно возможными форматов международных платежей, о создании локальных производств и собственной торговой марки.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Темы прямых эфиров:</w:t>
            </w:r>
          </w:p>
          <w:p w:rsidR="00000000" w:rsidDel="00000000" w:rsidP="00000000" w:rsidRDefault="00000000" w:rsidRPr="00000000" w14:paraId="00000052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«Уникальность отраслевых ассоциаций и союзов в Южной Корее»</w:t>
            </w:r>
          </w:p>
          <w:p w:rsidR="00000000" w:rsidDel="00000000" w:rsidP="00000000" w:rsidRDefault="00000000" w:rsidRPr="00000000" w14:paraId="00000053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«Торговые войны и тарифы: влияние на бизнес-среду и стратегии адаптации»</w:t>
            </w:r>
          </w:p>
          <w:p w:rsidR="00000000" w:rsidDel="00000000" w:rsidP="00000000" w:rsidRDefault="00000000" w:rsidRPr="00000000" w14:paraId="00000055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«Правовые аспекты ведения бизнеса в Китае:налогообложение, лицензирование и защита интеллектуальной собственности».</w:t>
            </w:r>
          </w:p>
          <w:p w:rsidR="00000000" w:rsidDel="00000000" w:rsidP="00000000" w:rsidRDefault="00000000" w:rsidRPr="00000000" w14:paraId="00000057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«Индия: обзор рынка и возможности ведения бизнеса»</w:t>
            </w:r>
          </w:p>
          <w:p w:rsidR="00000000" w:rsidDel="00000000" w:rsidP="00000000" w:rsidRDefault="00000000" w:rsidRPr="00000000" w14:paraId="00000059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«Шелковый путь. Торговля с Китаем через Казахстан»</w:t>
            </w:r>
          </w:p>
          <w:p w:rsidR="00000000" w:rsidDel="00000000" w:rsidP="00000000" w:rsidRDefault="00000000" w:rsidRPr="00000000" w14:paraId="0000005B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«Условия для бизнеса в Иране в текущей ситуации: возможности и вызовы»</w:t>
            </w:r>
          </w:p>
          <w:p w:rsidR="00000000" w:rsidDel="00000000" w:rsidP="00000000" w:rsidRDefault="00000000" w:rsidRPr="00000000" w14:paraId="0000005D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“Мифы и реальность бизнеса в Объединенных Арабских Эмиратах”</w:t>
            </w:r>
          </w:p>
          <w:p w:rsidR="00000000" w:rsidDel="00000000" w:rsidP="00000000" w:rsidRDefault="00000000" w:rsidRPr="00000000" w14:paraId="0000005F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«Успешные переговоры с зарубежным контрагентом: как их организовать»</w:t>
            </w:r>
          </w:p>
          <w:p w:rsidR="00000000" w:rsidDel="00000000" w:rsidP="00000000" w:rsidRDefault="00000000" w:rsidRPr="00000000" w14:paraId="00000061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«Практика и особенности таможенного оформления товаров из Ирана»</w:t>
            </w:r>
          </w:p>
          <w:p w:rsidR="00000000" w:rsidDel="00000000" w:rsidP="00000000" w:rsidRDefault="00000000" w:rsidRPr="00000000" w14:paraId="00000063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«Новые реалии торговли с Китаем: как уйти от серых схем и работать легально»</w:t>
            </w:r>
          </w:p>
          <w:p w:rsidR="00000000" w:rsidDel="00000000" w:rsidP="00000000" w:rsidRDefault="00000000" w:rsidRPr="00000000" w14:paraId="00000065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Активная работа с зарубежными представителями «ОПОРЫ РОССИИ».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Выдали доверенность представителю “ОПОРЫ РОССИИ” в в Казахстане.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Поддержание контакта с неактивными зарубежными представителями.</w:t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Проведение прямых эфиров с участием активных зарубежных представителей. </w:t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Работа с регионами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активно взаимодействие с регионами и оказание всевозможной информационной поддержки региональным комитетам по международной деятельности. 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Поездка в Дальневосточный федеральный округ   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Провели онлайн встречи с обменом опытом руководителя Ростовского комитета с руководителями новых региональных комитетов на Сахалине и в Казани.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 ходе визита вице-президенты «Опоры России» Дунаев Николай и Соколов Сергей провели ряд рабочих встреч с дальневосточными региональными отделениями «Опоры России», региональными представителями власти и бизнес-сообщества.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ВЗАИМОДЕЙСТВИЕ С ОРГАНАМИ ВЛАСТИ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С Минпромторгом РФ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Рабочие встречи с представителями Минпромторга по текущим вопросам </w:t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  <w:br w:type="textWrapping"/>
              <w:t xml:space="preserve">Членство в Общественном совете при Минпромторге России.</w:t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7.34375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С Российским Экспортным центром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Проводились встречи с представителями РЭЦ, члены комитета привлекаются в качестве экспертов. </w:t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Участие в заседаниях комиссии по конгрессно-выставочной деятельности.</w:t>
            </w:r>
          </w:p>
          <w:p w:rsidR="00000000" w:rsidDel="00000000" w:rsidP="00000000" w:rsidRDefault="00000000" w:rsidRPr="00000000" w14:paraId="0000009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Участие в юбилейном форуме “Сделано в России”</w:t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 декабре руководитель комитета принял участие в заседании КСПЭ при РЭЦ</w:t>
            </w:r>
          </w:p>
          <w:p w:rsidR="00000000" w:rsidDel="00000000" w:rsidP="00000000" w:rsidRDefault="00000000" w:rsidRPr="00000000" w14:paraId="0000009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ФТС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Обращения по запросам членов комитетов</w:t>
            </w:r>
          </w:p>
          <w:p w:rsidR="00000000" w:rsidDel="00000000" w:rsidP="00000000" w:rsidRDefault="00000000" w:rsidRPr="00000000" w14:paraId="0000009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Работа в Наблюдательном совете фонда Таможни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Вице-президент «Опоры России» Николай Дунаев принял участие в расширенном заседании Федеральной таможенной службы России. 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Минэкономразвитие РФ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Работа с запросом членов комитета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МИД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Рабочие контакты по странам Африки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по запросу МИД зарубежным представителем в Африке была подготовлена справка о проделанной работе и перспектив развития  отношений с Республикой Конго.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Центральный банк РФ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Активное взаимодействие с Департаментом организации международных расчетов ЦБ РФ</w:t>
            </w:r>
          </w:p>
          <w:p w:rsidR="00000000" w:rsidDel="00000000" w:rsidP="00000000" w:rsidRDefault="00000000" w:rsidRPr="00000000" w14:paraId="000000A8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МЕРОПРИЯТИЯ И ПОЕЗДКИ ЧЛЕНОВ ИСПОЛКОМА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ЕКАТЕРИНА БАЛАШОВА 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Обучающий курс "9 шагов к экспорту"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Создание и проведение курса в феврале 2025 года на МЦПП Платформе Краснодарского края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sz w:val="22"/>
                  <w:szCs w:val="22"/>
                  <w:rtl w:val="0"/>
                </w:rPr>
                <w:t xml:space="preserve">https://platformakrasnodar.ru/programma-obuchayuschego-kursa-9-shagov-k-eksportu_kcfe_mdpp/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Конференция "Тренды внешней торговли 2025"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Организация и выступление на конференции.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https://yugtimes.com/news/104660/</w:t>
            </w:r>
          </w:p>
          <w:p w:rsidR="00000000" w:rsidDel="00000000" w:rsidP="00000000" w:rsidRDefault="00000000" w:rsidRPr="00000000" w14:paraId="000000B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https://kuban.mk.ru/economics/2025/03/14/v-krasnodare-obsudili-trendy-vneshney-torgovli-v-2025-godu.html</w:t>
            </w:r>
          </w:p>
          <w:p w:rsidR="00000000" w:rsidDel="00000000" w:rsidP="00000000" w:rsidRDefault="00000000" w:rsidRPr="00000000" w14:paraId="000000B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https://www.yugopolis.ru/masshtabnaya-konferencziya-trendy-vneshnej-torgovli-2025-sostoyalas-v-krasnodare/</w:t>
            </w:r>
          </w:p>
          <w:p w:rsidR="00000000" w:rsidDel="00000000" w:rsidP="00000000" w:rsidRDefault="00000000" w:rsidRPr="00000000" w14:paraId="000000C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https://brupress.ru/2025/03/14/v-krasnodare-obsudili-trendy-vneshnej-torgovli/</w:t>
            </w:r>
          </w:p>
          <w:p w:rsidR="00000000" w:rsidDel="00000000" w:rsidP="00000000" w:rsidRDefault="00000000" w:rsidRPr="00000000" w14:paraId="000000C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участие в совещаниях и встречах Южного ГУ ЦБ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активное участие в 4 мероприятиях Южного ГУ ЦБ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numPr>
                <w:ilvl w:val="0"/>
                <w:numId w:val="11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Совещание  «Трансформация системы внешнеторговых платежей и системы расчётов" в марте 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11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Рабочая встреча Южного ГУ ЦБ РФ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11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коммуникационная сессия в сентябре</w:t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11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Встреча с Южным ГУ ЦБ РФ по вопросам трансграничных расчетов</w:t>
            </w:r>
          </w:p>
          <w:p w:rsidR="00000000" w:rsidDel="00000000" w:rsidP="00000000" w:rsidRDefault="00000000" w:rsidRPr="00000000" w14:paraId="000000C9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Участие в вебинарах и конференциях в качестве спикера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Вебинар для ЦПЭ Мособласти "Успешные переговоры с зарубежным контрагентом"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Конференция ПСБ «ВЭД 2025: инструменты, ожидания и прогнозы»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Ежегодный форум экспертов. Круглый стол по ВЭД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Круглый стол по информационной безопасности</w:t>
            </w:r>
          </w:p>
          <w:p w:rsidR="00000000" w:rsidDel="00000000" w:rsidP="00000000" w:rsidRDefault="00000000" w:rsidRPr="00000000" w14:paraId="000000D0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Форум ВЭД «НОВЫЕ СТРАТЕГИИ ПАРТНЕРСТВА. ЕДИНОЕ ПРОСТРАНСТВО ДЛЯ РОСТА И РАЗВИТИЯ»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Конференция "Россия - образ будущего". Доклад об инфраструктурных проектах РФ за рубежом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Конференция: Эволюция селлеров: Новые реалии 2026 года.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Вебинар на тему: "Белый" путь селлера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sz w:val="22"/>
                  <w:szCs w:val="22"/>
                  <w:rtl w:val="0"/>
                </w:rPr>
                <w:t xml:space="preserve">https://exportmo.ru/webinarekaterinabalashova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sz w:val="22"/>
                  <w:szCs w:val="22"/>
                  <w:rtl w:val="0"/>
                </w:rPr>
                <w:t xml:space="preserve">https://krasnodar.bezformata.com/listnews/konferentciya-ved/151299260/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sz w:val="22"/>
                  <w:szCs w:val="22"/>
                  <w:rtl w:val="0"/>
                </w:rPr>
                <w:t xml:space="preserve">https://250.expertsouth.ru/krasnodar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sz w:val="22"/>
                  <w:szCs w:val="22"/>
                  <w:rtl w:val="0"/>
                </w:rPr>
                <w:t xml:space="preserve">https://events.kommersant.ru/krd/events/czifrovaya-gigiena-kak-zashhititsya-ot-kibermoshennikov/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https://tppro.ru/members/members_news/mezdunarodnyi-forum-ved</w:t>
            </w:r>
          </w:p>
          <w:p w:rsidR="00000000" w:rsidDel="00000000" w:rsidP="00000000" w:rsidRDefault="00000000" w:rsidRPr="00000000" w14:paraId="000000D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Встречи со студентами университетов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numPr>
                <w:ilvl w:val="0"/>
                <w:numId w:val="17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Встреча со студентами Финансового университета при Правительстве РФ в мае. 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17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Краснодарский Институт Культуры. Встреча с зарубежными студентами в сентябре   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17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Семинар для студентов мировой экономики КубГУ</w:t>
            </w:r>
          </w:p>
          <w:p w:rsidR="00000000" w:rsidDel="00000000" w:rsidP="00000000" w:rsidRDefault="00000000" w:rsidRPr="00000000" w14:paraId="000000E7">
            <w:pPr>
              <w:spacing w:line="276" w:lineRule="auto"/>
              <w:ind w:left="72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17"/>
              </w:numPr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Семинар для студентов мировой экономики КубГУ в ноябре </w:t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17"/>
              </w:numPr>
              <w:ind w:left="720" w:hanging="360"/>
              <w:jc w:val="both"/>
              <w:rPr>
                <w:rFonts w:ascii="Arial Narrow" w:cs="Arial Narrow" w:eastAsia="Arial Narrow" w:hAnsi="Arial Narrow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Доклад "Тренды внешней торговли РФ"</w:t>
            </w:r>
          </w:p>
          <w:p w:rsidR="00000000" w:rsidDel="00000000" w:rsidP="00000000" w:rsidRDefault="00000000" w:rsidRPr="00000000" w14:paraId="000000E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"Особенности составления внешнеторгового контракта: практический аспект"</w:t>
            </w:r>
          </w:p>
          <w:p w:rsidR="00000000" w:rsidDel="00000000" w:rsidP="00000000" w:rsidRDefault="00000000" w:rsidRPr="00000000" w14:paraId="000000F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"Успешные переговоры с зарубежным контрагентом: как их организовать"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Деловые встречи и участие в мероприятиях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numPr>
                <w:ilvl w:val="0"/>
                <w:numId w:val="1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департамент развития бизнеса Краснодарского края. Заседание Консультативного совета</w:t>
            </w:r>
          </w:p>
          <w:p w:rsidR="00000000" w:rsidDel="00000000" w:rsidP="00000000" w:rsidRDefault="00000000" w:rsidRPr="00000000" w14:paraId="000000F5">
            <w:pPr>
              <w:numPr>
                <w:ilvl w:val="0"/>
                <w:numId w:val="1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Организованный Администрацией города Краснодар мероприятие в честь дня предпринимателя </w:t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1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Встреча с представителем ТПП Ангола-Россия </w:t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1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ВКС с уполномоченным представителем стран Западной Африки Керфалом Сума, организованный БРИКС+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Публикации в СМИ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Деловая Газета. Юг. Статья по теории поколений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https://www.dg-yug.ru/newspaper/20197139.html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АННА БЕРКУТОВА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Вебинары и мероприятия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Вебинар для участников ВЭД Итало-Российская торговая палата совместно с ФТС РФ в январе </w:t>
            </w:r>
          </w:p>
          <w:p w:rsidR="00000000" w:rsidDel="00000000" w:rsidP="00000000" w:rsidRDefault="00000000" w:rsidRPr="00000000" w14:paraId="00000105">
            <w:pPr>
              <w:widowControl w:val="0"/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«На 5 шагов ближе к экспорту», “вебинар ОПОРЫ РОССИИ”</w:t>
            </w:r>
          </w:p>
          <w:p w:rsidR="00000000" w:rsidDel="00000000" w:rsidP="00000000" w:rsidRDefault="00000000" w:rsidRPr="00000000" w14:paraId="00000106">
            <w:pPr>
              <w:widowControl w:val="0"/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Подготовка самопрезентации и переговорам. Клуб экспортеров и импортеров Оренбургской области </w:t>
            </w:r>
          </w:p>
          <w:p w:rsidR="00000000" w:rsidDel="00000000" w:rsidP="00000000" w:rsidRDefault="00000000" w:rsidRPr="00000000" w14:paraId="00000107">
            <w:pPr>
              <w:widowControl w:val="0"/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Конференция «Падали, но поднимались», Опыт участников ВЭД. Клуб экспортеров и импортеров Оренбургской области </w:t>
            </w:r>
          </w:p>
          <w:p w:rsidR="00000000" w:rsidDel="00000000" w:rsidP="00000000" w:rsidRDefault="00000000" w:rsidRPr="00000000" w14:paraId="00000108">
            <w:pPr>
              <w:widowControl w:val="0"/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Бизнес завтрак «Правовые аспекты ведения бизнеса». Клуб экспортеров и импортеров Оренбургской области </w:t>
            </w:r>
          </w:p>
          <w:p w:rsidR="00000000" w:rsidDel="00000000" w:rsidP="00000000" w:rsidRDefault="00000000" w:rsidRPr="00000000" w14:paraId="00000109">
            <w:pPr>
              <w:widowControl w:val="0"/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Видеоконеренция с Министерством труда Кыргистана</w:t>
            </w:r>
          </w:p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Заседание Экспортного совета при губернаторе Оренбургской области</w:t>
            </w:r>
          </w:p>
          <w:p w:rsidR="00000000" w:rsidDel="00000000" w:rsidP="00000000" w:rsidRDefault="00000000" w:rsidRPr="00000000" w14:paraId="0000010B">
            <w:pPr>
              <w:widowControl w:val="0"/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Форум «Сделано в России» </w:t>
            </w:r>
          </w:p>
          <w:p w:rsidR="00000000" w:rsidDel="00000000" w:rsidP="00000000" w:rsidRDefault="00000000" w:rsidRPr="00000000" w14:paraId="0000010C">
            <w:pPr>
              <w:widowControl w:val="0"/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Форум Межрегионального сотрудничества России и Казахстана, г.Уральск. ТПП Оренбургской области</w:t>
            </w:r>
          </w:p>
          <w:p w:rsidR="00000000" w:rsidDel="00000000" w:rsidP="00000000" w:rsidRDefault="00000000" w:rsidRPr="00000000" w14:paraId="0000010D">
            <w:pPr>
              <w:widowControl w:val="0"/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Форум «Российско-индийский». Правительство Индии и РФ</w:t>
            </w:r>
          </w:p>
          <w:p w:rsidR="00000000" w:rsidDel="00000000" w:rsidP="00000000" w:rsidRDefault="00000000" w:rsidRPr="00000000" w14:paraId="0000010E">
            <w:pPr>
              <w:widowControl w:val="0"/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Круглый стол «Выбор ниши для экспорта». Центр Мой бизнес Оренбургской области.</w:t>
            </w:r>
          </w:p>
          <w:p w:rsidR="00000000" w:rsidDel="00000000" w:rsidP="00000000" w:rsidRDefault="00000000" w:rsidRPr="00000000" w14:paraId="0000010F">
            <w:pPr>
              <w:widowControl w:val="0"/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Международная выставка «Строительный салон 2025». ТПП Оренбургской области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Встречи и поездки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widowControl w:val="0"/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«Чай с торгпредом» , Республика Армения, онлайн. Южно-Уральская ТПП</w:t>
            </w:r>
          </w:p>
          <w:p w:rsidR="00000000" w:rsidDel="00000000" w:rsidP="00000000" w:rsidRDefault="00000000" w:rsidRPr="00000000" w14:paraId="00000114">
            <w:pPr>
              <w:widowControl w:val="0"/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Встреча с делегацией из Африканских стран в Оренбурге</w:t>
            </w:r>
          </w:p>
          <w:p w:rsidR="00000000" w:rsidDel="00000000" w:rsidP="00000000" w:rsidRDefault="00000000" w:rsidRPr="00000000" w14:paraId="00000115">
            <w:pPr>
              <w:widowControl w:val="0"/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Участие в ИННОПРОМе в г.Екатерибурге</w:t>
            </w:r>
          </w:p>
          <w:p w:rsidR="00000000" w:rsidDel="00000000" w:rsidP="00000000" w:rsidRDefault="00000000" w:rsidRPr="00000000" w14:paraId="00000116">
            <w:pPr>
              <w:widowControl w:val="0"/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Встреча с Чрезвычайным и Полномочным Послом Мексики в РФ. ТПП Оренбургской области</w:t>
            </w:r>
          </w:p>
          <w:p w:rsidR="00000000" w:rsidDel="00000000" w:rsidP="00000000" w:rsidRDefault="00000000" w:rsidRPr="00000000" w14:paraId="00000117">
            <w:pPr>
              <w:widowControl w:val="0"/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Бизнес ланч с SHANGHAI MANYA INDUSTRY AND TRADE. ТПП Оренбургской области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ЕЛЕНА ТАВИНЦЕВА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Мероприятие по импорту из Китая для селлеров маркетплейсов.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spacing w:line="276" w:lineRule="auto"/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Вебинар “Белый импорт”. Селлеры узнали как настроить правильно свои поставки, разобрали кейсы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Встреча с Рязанским отделением банка ПСБ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spacing w:line="276" w:lineRule="auto"/>
              <w:ind w:left="36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Тема встречи “Валютные переводов для экспорта и импорта”,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Круглый стол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“Экспортные возможности в странах Mena”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РОМАН МАТАРУ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Дипломатические и правительственные отношения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numPr>
                <w:ilvl w:val="0"/>
                <w:numId w:val="19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Дипломатическое взаимодействие: Успешное сотрудничество с Торговой комиссией и Посольством, что способствовало упрощению двусторонних коммерческих отношений и согласованию политических курсов.</w:t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19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Министерство финансов: Установлен прямой канал связи с Министерством финансов, что обеспечило стратегическое преимущество при работе с фискальным регулированием и обновлением нормативной базы.</w:t>
            </w:r>
          </w:p>
          <w:p w:rsidR="00000000" w:rsidDel="00000000" w:rsidP="00000000" w:rsidRDefault="00000000" w:rsidRPr="00000000" w14:paraId="00000133">
            <w:pPr>
              <w:numPr>
                <w:ilvl w:val="0"/>
                <w:numId w:val="19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Региональное развитие: Установлен стратегический контакт со свободной экономической зоной штата Гуджарат (GIFT City/FTZ), создающий специализированный шлюз для компаний, стремящихся воспользоваться региональными налоговыми и регуляторными льготами.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Финансовые услуги и инновации в сфере финтеха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numPr>
                <w:ilvl w:val="0"/>
                <w:numId w:val="18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Платежные решения: Оказание прямой помощи международным фирмам в навигации по банковской экосистеме Индии для обеспечения бесперебойных трансграничных платежей.</w:t>
            </w:r>
          </w:p>
          <w:p w:rsidR="00000000" w:rsidDel="00000000" w:rsidP="00000000" w:rsidRDefault="00000000" w:rsidRPr="00000000" w14:paraId="00000138">
            <w:pPr>
              <w:ind w:left="54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numPr>
                <w:ilvl w:val="0"/>
                <w:numId w:val="12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Инвестиции и рост капитала: Партнерство с местными инвестиционными фондами для стимулирования роста и расширения возможностей финансирования, специально в секторе финтеха.</w:t>
            </w:r>
          </w:p>
          <w:p w:rsidR="00000000" w:rsidDel="00000000" w:rsidP="00000000" w:rsidRDefault="00000000" w:rsidRPr="00000000" w14:paraId="0000013A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Кибербезопасность: Установлен важный контакт с Киберподразделением (Cyber Cell), гарантирующий, что финтех-операции и цифровые платежи защищены необходимыми протоколами безопасности и каналами отчетности.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Соблюдение нормативных требований и правовая база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numPr>
                <w:ilvl w:val="0"/>
                <w:numId w:val="1"/>
              </w:numPr>
              <w:ind w:left="720" w:hanging="360"/>
              <w:jc w:val="both"/>
              <w:rPr>
                <w:color w:val="1a1b1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Юридическая инфраструктура: Сформировано стратегическое партнерство с Палатой адвокатов, предоставляющее доступ к экспертным юридическим консультациям по вопросам корпоративного комплаенса и разрешения споров.</w:t>
            </w:r>
          </w:p>
          <w:p w:rsidR="00000000" w:rsidDel="00000000" w:rsidP="00000000" w:rsidRDefault="00000000" w:rsidRPr="00000000" w14:paraId="0000013F">
            <w:pPr>
              <w:ind w:left="54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numPr>
                <w:ilvl w:val="0"/>
                <w:numId w:val="13"/>
              </w:numPr>
              <w:ind w:left="720" w:hanging="360"/>
              <w:jc w:val="both"/>
              <w:rPr>
                <w:color w:val="1a1b1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Специализированное лицензирование: Проведена работа с профильными ведомствами для налаживания процесса получения лицензий на рыболовство, что открывает возможности для клиентов в первичном секторе экономики и сфере «голубой экономики».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ИЛОНА ГОРШЕНЕВА -ДОЛУНЦ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Вебинары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numPr>
                <w:ilvl w:val="0"/>
                <w:numId w:val="20"/>
              </w:numPr>
              <w:ind w:left="720" w:hanging="360"/>
              <w:jc w:val="both"/>
              <w:rPr>
                <w:color w:val="1a1b1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Образовательный курс для экспортеров в Китай  ”ОПОРЫ РОССИИ” . Проведено 2 потока в феврале-марте и в сентябре-октябре</w:t>
            </w:r>
          </w:p>
          <w:p w:rsidR="00000000" w:rsidDel="00000000" w:rsidP="00000000" w:rsidRDefault="00000000" w:rsidRPr="00000000" w14:paraId="0000014A">
            <w:pPr>
              <w:numPr>
                <w:ilvl w:val="0"/>
                <w:numId w:val="20"/>
              </w:numPr>
              <w:ind w:left="720" w:hanging="360"/>
              <w:jc w:val="both"/>
              <w:rPr>
                <w:color w:val="1a1b1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 онлайн вебинара вместе с директором института стран Азии и Африки МГУ имени Ломоносова Масловым</w:t>
            </w:r>
          </w:p>
          <w:p w:rsidR="00000000" w:rsidDel="00000000" w:rsidP="00000000" w:rsidRDefault="00000000" w:rsidRPr="00000000" w14:paraId="0000014B">
            <w:pPr>
              <w:ind w:left="72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А.А. (апрель и декабрь 2025)</w:t>
            </w:r>
          </w:p>
          <w:p w:rsidR="00000000" w:rsidDel="00000000" w:rsidP="00000000" w:rsidRDefault="00000000" w:rsidRPr="00000000" w14:paraId="0000014C">
            <w:pPr>
              <w:numPr>
                <w:ilvl w:val="0"/>
                <w:numId w:val="20"/>
              </w:numPr>
              <w:ind w:left="720" w:hanging="360"/>
              <w:jc w:val="both"/>
              <w:rPr>
                <w:color w:val="1a1b1d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4.8046874999995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Проведение круглых столов на мероприятиях “ОПОРЫ РОССИИ” и выступления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numPr>
                <w:ilvl w:val="0"/>
                <w:numId w:val="5"/>
              </w:numPr>
              <w:ind w:left="720" w:hanging="360"/>
              <w:jc w:val="both"/>
              <w:rPr>
                <w:color w:val="1a1b1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Площадка съезда опоры в Иркутске (3 мероприятия, из них одна собственная площадка по взаимодействию с Китаем) март 2025</w:t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5"/>
              </w:numPr>
              <w:ind w:left="720" w:hanging="360"/>
              <w:jc w:val="both"/>
              <w:rPr>
                <w:color w:val="1a1b1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Площадка съезда опоры в Рязани (полная организация и проведение площадки по взаимодействию с Китаем) май 2025</w:t>
            </w:r>
          </w:p>
          <w:p w:rsidR="00000000" w:rsidDel="00000000" w:rsidP="00000000" w:rsidRDefault="00000000" w:rsidRPr="00000000" w14:paraId="00000153">
            <w:pPr>
              <w:numPr>
                <w:ilvl w:val="0"/>
                <w:numId w:val="5"/>
              </w:numPr>
              <w:ind w:left="720" w:hanging="360"/>
              <w:jc w:val="both"/>
              <w:rPr>
                <w:color w:val="1a1b1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Площадка съезда опоры в Хабаровске (полная организация и проведение площадки по взаимодействию с Китаем)</w:t>
            </w:r>
          </w:p>
          <w:p w:rsidR="00000000" w:rsidDel="00000000" w:rsidP="00000000" w:rsidRDefault="00000000" w:rsidRPr="00000000" w14:paraId="00000154">
            <w:pPr>
              <w:numPr>
                <w:ilvl w:val="0"/>
                <w:numId w:val="5"/>
              </w:numPr>
              <w:ind w:left="720" w:hanging="360"/>
              <w:jc w:val="both"/>
              <w:rPr>
                <w:color w:val="1a1b1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ПМЭФ Санкт Петербург (полная организация и проведение площадки по взаимодействию с Китаем)</w:t>
            </w:r>
          </w:p>
          <w:p w:rsidR="00000000" w:rsidDel="00000000" w:rsidP="00000000" w:rsidRDefault="00000000" w:rsidRPr="00000000" w14:paraId="00000155">
            <w:pPr>
              <w:numPr>
                <w:ilvl w:val="0"/>
                <w:numId w:val="5"/>
              </w:numPr>
              <w:ind w:left="720" w:hanging="360"/>
              <w:jc w:val="both"/>
              <w:rPr>
                <w:color w:val="1a1b1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ВЭФ Владивосток (выступление на сессии по взаимодействию со странами АТЭС)</w:t>
            </w:r>
          </w:p>
          <w:p w:rsidR="00000000" w:rsidDel="00000000" w:rsidP="00000000" w:rsidRDefault="00000000" w:rsidRPr="00000000" w14:paraId="00000156">
            <w:pPr>
              <w:numPr>
                <w:ilvl w:val="0"/>
                <w:numId w:val="5"/>
              </w:numPr>
              <w:ind w:left="720" w:hanging="360"/>
              <w:jc w:val="both"/>
              <w:rPr>
                <w:color w:val="1a1b1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Выступление в Омске на форуме по Китаю июнь 2025 (2 площадки)</w:t>
            </w:r>
          </w:p>
          <w:p w:rsidR="00000000" w:rsidDel="00000000" w:rsidP="00000000" w:rsidRDefault="00000000" w:rsidRPr="00000000" w14:paraId="00000157">
            <w:pPr>
              <w:numPr>
                <w:ilvl w:val="0"/>
                <w:numId w:val="5"/>
              </w:numPr>
              <w:ind w:left="720" w:hanging="360"/>
              <w:jc w:val="both"/>
              <w:rPr>
                <w:color w:val="1a1b1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Выступление в тпп краснодарского края июль 2025</w:t>
            </w:r>
          </w:p>
          <w:p w:rsidR="00000000" w:rsidDel="00000000" w:rsidP="00000000" w:rsidRDefault="00000000" w:rsidRPr="00000000" w14:paraId="00000158">
            <w:pPr>
              <w:numPr>
                <w:ilvl w:val="0"/>
                <w:numId w:val="5"/>
              </w:numPr>
              <w:ind w:left="720" w:hanging="360"/>
              <w:jc w:val="both"/>
              <w:rPr>
                <w:color w:val="1a1b1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Выступление в Кемерово онлайн площадка ВТБ октябрь 2025</w:t>
            </w:r>
          </w:p>
          <w:p w:rsidR="00000000" w:rsidDel="00000000" w:rsidP="00000000" w:rsidRDefault="00000000" w:rsidRPr="00000000" w14:paraId="00000159">
            <w:pPr>
              <w:numPr>
                <w:ilvl w:val="0"/>
                <w:numId w:val="5"/>
              </w:numPr>
              <w:ind w:left="720" w:hanging="360"/>
              <w:jc w:val="both"/>
              <w:rPr>
                <w:color w:val="1a1b1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Выступление в Госдуме на экспертном совете ноябрь 2025</w:t>
            </w:r>
          </w:p>
          <w:p w:rsidR="00000000" w:rsidDel="00000000" w:rsidP="00000000" w:rsidRDefault="00000000" w:rsidRPr="00000000" w14:paraId="0000015A">
            <w:pPr>
              <w:numPr>
                <w:ilvl w:val="0"/>
                <w:numId w:val="5"/>
              </w:numPr>
              <w:ind w:left="720" w:hanging="360"/>
              <w:jc w:val="both"/>
              <w:rPr>
                <w:color w:val="1a1b1d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ind w:left="72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Поездки и встречи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numPr>
                <w:ilvl w:val="0"/>
                <w:numId w:val="10"/>
              </w:numPr>
              <w:ind w:left="720" w:hanging="360"/>
              <w:rPr>
                <w:color w:val="1a1b1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Поездка в Китай с Борисовым С.Р. и Шарыкиным О.В (председатель Кемеровского отделения) март 2025</w:t>
            </w:r>
          </w:p>
          <w:p w:rsidR="00000000" w:rsidDel="00000000" w:rsidP="00000000" w:rsidRDefault="00000000" w:rsidRPr="00000000" w14:paraId="00000160">
            <w:pPr>
              <w:numPr>
                <w:ilvl w:val="0"/>
                <w:numId w:val="10"/>
              </w:numPr>
              <w:ind w:left="720" w:hanging="360"/>
              <w:rPr>
                <w:color w:val="1a1b1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Поездка в Китай с Шарыкиным О.В. июнь 2025</w:t>
            </w:r>
          </w:p>
          <w:p w:rsidR="00000000" w:rsidDel="00000000" w:rsidP="00000000" w:rsidRDefault="00000000" w:rsidRPr="00000000" w14:paraId="00000161">
            <w:pPr>
              <w:ind w:left="72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https://opora.ru/news/world-news/tekhnologii-eksport-investitsii-sergey-borisov-provel-ryad-delovykh-vstrech-v-pekine/</w:t>
            </w:r>
          </w:p>
          <w:p w:rsidR="00000000" w:rsidDel="00000000" w:rsidP="00000000" w:rsidRDefault="00000000" w:rsidRPr="00000000" w14:paraId="00000162">
            <w:pPr>
              <w:numPr>
                <w:ilvl w:val="0"/>
                <w:numId w:val="10"/>
              </w:numPr>
              <w:ind w:left="720" w:hanging="360"/>
              <w:rPr>
                <w:color w:val="1a1b1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Бизнес миссия ОПОРЫ РОССИИ в Шэньян (октябрь 2025) организация и сопровождение Калинина А.С. и Борисова С.Р.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sz w:val="22"/>
                  <w:szCs w:val="22"/>
                  <w:rtl w:val="0"/>
                </w:rPr>
                <w:t xml:space="preserve">https://opora.ru/news/world-news/opora-rossii-prinimaet-uchastie-v-rossiysko-kitayskom-forume-investitsionnogo-razvitiya-i-torgovogo-sotrudnichestva/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numPr>
                <w:ilvl w:val="0"/>
                <w:numId w:val="10"/>
              </w:numPr>
              <w:ind w:left="720" w:hanging="360"/>
              <w:rPr>
                <w:color w:val="1a1b1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Сопровождение директора Агентства Стратегических Инициатив Чупшевой С.В. (ноябрь 2025)</w:t>
            </w:r>
          </w:p>
          <w:p w:rsidR="00000000" w:rsidDel="00000000" w:rsidP="00000000" w:rsidRDefault="00000000" w:rsidRPr="00000000" w14:paraId="00000164">
            <w:pPr>
              <w:numPr>
                <w:ilvl w:val="0"/>
                <w:numId w:val="10"/>
              </w:numPr>
              <w:ind w:left="720" w:hanging="360"/>
              <w:rPr>
                <w:color w:val="1a1b1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Встреча с ректором Всероссийской академии внешней торговли ВАВТ и договоренности о сотрудничестве (на данный момент идет работа о создании совместных проектов с ОПОРОЙ РОССИИ) июль 2025</w:t>
            </w:r>
          </w:p>
          <w:p w:rsidR="00000000" w:rsidDel="00000000" w:rsidP="00000000" w:rsidRDefault="00000000" w:rsidRPr="00000000" w14:paraId="00000165">
            <w:pPr>
              <w:numPr>
                <w:ilvl w:val="0"/>
                <w:numId w:val="10"/>
              </w:numPr>
              <w:ind w:left="720" w:hanging="360"/>
              <w:rPr>
                <w:color w:val="1a1b1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Встреча с Новосибирским университетом НГУЭУ и договоренности о сотрудничестве (на данный момент идет работа о создании совместных проектов с ОПОРОЙ РОССИИ) июнь 2025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Упоминания в прессе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numPr>
                <w:ilvl w:val="0"/>
                <w:numId w:val="15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Статья на РБК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sz w:val="22"/>
                  <w:szCs w:val="22"/>
                  <w:rtl w:val="0"/>
                </w:rPr>
                <w:t xml:space="preserve">https://www.rbc.ru/economics/09/04/2025/67f50ab79a79477aa0b8e40a?fbclid=PAdGRleAOxxbRleHRuA2FlbQIxMQBzcnRjBmFwcF9pZA8xMjQwMjQ1NzQyODc0MTQAAadC1sFbxpRs6pkpJRcwkqqFSWkTZrC7zKEV9kakQitl9V5nu_yb4Hfdl6Vgcg_aem_iKa0sQufh8ZOZ3izQpaWDA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sz w:val="22"/>
                  <w:szCs w:val="22"/>
                  <w:rtl w:val="0"/>
                </w:rPr>
                <w:t xml:space="preserve">https://tass.ru/ekonomika/23760243</w:t>
              </w:r>
            </w:hyperlink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ind w:left="36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Статья в ТАСС</w:t>
            </w:r>
          </w:p>
          <w:p w:rsidR="00000000" w:rsidDel="00000000" w:rsidP="00000000" w:rsidRDefault="00000000" w:rsidRPr="00000000" w14:paraId="0000016D">
            <w:pPr>
              <w:ind w:left="36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numPr>
                <w:ilvl w:val="0"/>
                <w:numId w:val="9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sz w:val="22"/>
                  <w:szCs w:val="22"/>
                  <w:rtl w:val="0"/>
                </w:rPr>
                <w:t xml:space="preserve">https://vk.com/wall-233386907_7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ind w:left="36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Запись подкаста о Китае, как представителя</w:t>
            </w:r>
          </w:p>
          <w:p w:rsidR="00000000" w:rsidDel="00000000" w:rsidP="00000000" w:rsidRDefault="00000000" w:rsidRPr="00000000" w14:paraId="00000170">
            <w:pPr>
              <w:ind w:left="36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ОПОРЫ РОССИИ</w:t>
            </w:r>
          </w:p>
          <w:p w:rsidR="00000000" w:rsidDel="00000000" w:rsidP="00000000" w:rsidRDefault="00000000" w:rsidRPr="00000000" w14:paraId="00000171">
            <w:pPr>
              <w:ind w:left="36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284" w:top="625" w:left="1134" w:right="79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ind w:left="2124" w:firstLine="707.9999999999998"/>
    </w:pPr>
    <w:rPr>
      <w:b w:val="1"/>
      <w:bCs w:val="1"/>
      <w:sz w:val="52"/>
      <w:szCs w:val="5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50" w:customStyle="1">
    <w:name w:val="Заголовок 5 Знак"/>
    <w:link w:val="5"/>
    <w:semiHidden w:val="1"/>
    <w:rsid w:val="005D047D"/>
    <w:rPr>
      <w:b w:val="1"/>
      <w:sz w:val="52"/>
      <w:szCs w:val="24"/>
    </w:rPr>
  </w:style>
  <w:style w:type="character" w:styleId="a3">
    <w:name w:val="Hyperlink"/>
    <w:uiPriority w:val="99"/>
    <w:unhideWhenUsed w:val="1"/>
    <w:rsid w:val="005D047D"/>
    <w:rPr>
      <w:color w:val="0000ff"/>
      <w:u w:val="single"/>
    </w:rPr>
  </w:style>
  <w:style w:type="table" w:styleId="a4">
    <w:name w:val="Table Grid"/>
    <w:basedOn w:val="a1"/>
    <w:uiPriority w:val="59"/>
    <w:rsid w:val="00D53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Normal (Web)"/>
    <w:basedOn w:val="a"/>
    <w:uiPriority w:val="99"/>
    <w:semiHidden w:val="1"/>
    <w:unhideWhenUsed w:val="1"/>
    <w:rsid w:val="00295418"/>
    <w:pPr>
      <w:spacing w:after="100" w:afterAutospacing="1" w:before="100" w:beforeAutospacing="1"/>
    </w:pPr>
    <w:rPr>
      <w:rFonts w:eastAsia="Calibri"/>
      <w:lang w:eastAsia="ru-RU"/>
    </w:rPr>
  </w:style>
  <w:style w:type="paragraph" w:styleId="a6">
    <w:name w:val="List Paragraph"/>
    <w:basedOn w:val="a"/>
    <w:uiPriority w:val="34"/>
    <w:qFormat w:val="1"/>
    <w:rsid w:val="00C4077C"/>
    <w:pPr>
      <w:ind w:left="720"/>
      <w:contextualSpacing w:val="1"/>
    </w:pPr>
    <w:rPr>
      <w:lang w:eastAsia="ru-RU"/>
    </w:rPr>
  </w:style>
  <w:style w:type="character" w:styleId="apple-converted-space" w:customStyle="1">
    <w:name w:val="apple-converted-space"/>
    <w:basedOn w:val="a0"/>
    <w:rsid w:val="003154D8"/>
  </w:style>
  <w:style w:type="character" w:styleId="10" w:customStyle="1">
    <w:name w:val="Заголовок 1 Знак"/>
    <w:basedOn w:val="a0"/>
    <w:link w:val="1"/>
    <w:uiPriority w:val="9"/>
    <w:rsid w:val="003154D8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pull-right" w:customStyle="1">
    <w:name w:val="pull-right"/>
    <w:basedOn w:val="a0"/>
    <w:rsid w:val="003154D8"/>
  </w:style>
  <w:style w:type="paragraph" w:styleId="text-justif" w:customStyle="1">
    <w:name w:val="text-justif"/>
    <w:basedOn w:val="a"/>
    <w:rsid w:val="003154D8"/>
    <w:pPr>
      <w:spacing w:after="100" w:afterAutospacing="1" w:before="100" w:beforeAutospacing="1"/>
    </w:pPr>
  </w:style>
  <w:style w:type="character" w:styleId="oznaimen" w:customStyle="1">
    <w:name w:val="oz_naimen"/>
    <w:basedOn w:val="a0"/>
    <w:rsid w:val="003154D8"/>
  </w:style>
  <w:style w:type="paragraph" w:styleId="pnamecomment" w:customStyle="1">
    <w:name w:val="p_namecomment"/>
    <w:basedOn w:val="a"/>
    <w:rsid w:val="003154D8"/>
    <w:pPr>
      <w:spacing w:after="100" w:afterAutospacing="1" w:before="100" w:beforeAutospacing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vents.kommersant.ru/krd/events/czifrovaya-gigiena-kak-zashhititsya-ot-kibermoshennikov/" TargetMode="External"/><Relationship Id="rId10" Type="http://schemas.openxmlformats.org/officeDocument/2006/relationships/hyperlink" Target="https://250.expertsouth.ru/krasnodar" TargetMode="External"/><Relationship Id="rId13" Type="http://schemas.openxmlformats.org/officeDocument/2006/relationships/hyperlink" Target="https://www.rbc.ru/economics/09/04/2025/67f50ab79a79477aa0b8e40a?fbclid=PAdGRleAOxxbRleHRuA2FlbQIxMQBzcnRjBmFwcF9pZA8xMjQwMjQ1NzQyODc0MTQAAadC1sFbxpRs6pkpJRcwkqqFSWkTZrC7zKEV9kakQitl9V5nu_yb4Hfdl6Vgcg_aem_iKa0sQufh8ZOZ3izQpaWDA" TargetMode="External"/><Relationship Id="rId12" Type="http://schemas.openxmlformats.org/officeDocument/2006/relationships/hyperlink" Target="https://opora.ru/news/world-news/opora-rossii-prinimaet-uchastie-v-rossiysko-kitayskom-forume-investitsionnogo-razvitiya-i-torgovogo-sotrudnichestva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rasnodar.bezformata.com/listnews/konferentciya-ved/151299260/" TargetMode="External"/><Relationship Id="rId15" Type="http://schemas.openxmlformats.org/officeDocument/2006/relationships/hyperlink" Target="https://vk.com/wall-233386907_7" TargetMode="External"/><Relationship Id="rId14" Type="http://schemas.openxmlformats.org/officeDocument/2006/relationships/hyperlink" Target="https://tass.ru/ekonomika/23760243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latformakrasnodar.ru/programma-obuchayuschego-kursa-9-shagov-k-eksportu_kcfe_mdpp/" TargetMode="External"/><Relationship Id="rId8" Type="http://schemas.openxmlformats.org/officeDocument/2006/relationships/hyperlink" Target="https://exportmo.ru/webinarekaterinabalashov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jacUMJpDnSxa8AkGefcTQ5ZGjg==">CgMxLjA4AHIhMVFhaUVuY0UxRjVIdXdVQ0dCRXV1UVVvMExSem9ZbHBn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2023-01-24T13:54:00Z</dcterms:created>
  <dc:creator>RijkinaTG</dc:creator>
</cp:coreProperties>
</file>