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9072" w:firstLine="0"/>
        <w:jc w:val="right"/>
        <w:rPr>
          <w:rFonts w:ascii="Arial Narrow" w:cs="Arial Narrow" w:eastAsia="Arial Narrow" w:hAnsi="Arial Narrow"/>
          <w:b w:val="1"/>
          <w:bCs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rtl w:val="0"/>
        </w:rPr>
        <w:t xml:space="preserve">Утвержден </w:t>
      </w:r>
    </w:p>
    <w:p w:rsidR="00000000" w:rsidDel="00000000" w:rsidP="00000000" w:rsidRDefault="00000000" w:rsidRPr="00000000" w14:paraId="00000002">
      <w:pPr>
        <w:spacing w:after="0" w:line="240" w:lineRule="auto"/>
        <w:ind w:left="9072" w:firstLine="0"/>
        <w:jc w:val="right"/>
        <w:rPr>
          <w:rFonts w:ascii="Arial Narrow" w:cs="Arial Narrow" w:eastAsia="Arial Narrow" w:hAnsi="Arial Narrow"/>
          <w:b w:val="1"/>
          <w:bCs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rtl w:val="0"/>
        </w:rPr>
        <w:t xml:space="preserve">Решением Комитета/Комиссии по международным связям</w:t>
      </w:r>
    </w:p>
    <w:p w:rsidR="00000000" w:rsidDel="00000000" w:rsidP="00000000" w:rsidRDefault="00000000" w:rsidRPr="00000000" w14:paraId="00000003">
      <w:pPr>
        <w:spacing w:after="0" w:line="240" w:lineRule="auto"/>
        <w:ind w:left="9072" w:firstLine="0"/>
        <w:jc w:val="right"/>
        <w:rPr>
          <w:rFonts w:ascii="Arial Narrow" w:cs="Arial Narrow" w:eastAsia="Arial Narrow" w:hAnsi="Arial Narrow"/>
          <w:b w:val="1"/>
          <w:bCs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rtl w:val="0"/>
        </w:rPr>
        <w:t xml:space="preserve">Протокол от 22 декабря 2025 г. 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Arial Narrow" w:cs="Arial Narrow" w:eastAsia="Arial Narrow" w:hAnsi="Arial Narrow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 Narrow" w:cs="Arial Narrow" w:eastAsia="Arial Narrow" w:hAnsi="Arial Narrow"/>
          <w:b w:val="1"/>
          <w:bCs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rtl w:val="0"/>
        </w:rPr>
        <w:t xml:space="preserve">ПЛАН РАБОТЫ НА 2026 ГОД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 Narrow" w:cs="Arial Narrow" w:eastAsia="Arial Narrow" w:hAnsi="Arial Narrow"/>
          <w:b w:val="1"/>
          <w:bCs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rtl w:val="0"/>
        </w:rPr>
        <w:t xml:space="preserve">(с актуализацией каждый месяц на заседаниях Исполкома и комитета)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90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085"/>
        <w:gridCol w:w="6810"/>
        <w:gridCol w:w="1440"/>
        <w:gridCol w:w="1965"/>
        <w:gridCol w:w="1785"/>
        <w:gridCol w:w="105"/>
        <w:tblGridChange w:id="0">
          <w:tblGrid>
            <w:gridCol w:w="2085"/>
            <w:gridCol w:w="6810"/>
            <w:gridCol w:w="1440"/>
            <w:gridCol w:w="1965"/>
            <w:gridCol w:w="1785"/>
            <w:gridCol w:w="105"/>
          </w:tblGrid>
        </w:tblGridChange>
      </w:tblGrid>
      <w:tr>
        <w:trPr>
          <w:cantSplit w:val="0"/>
          <w:trHeight w:val="572" w:hRule="atLeast"/>
          <w:tblHeader w:val="1"/>
        </w:trPr>
        <w:tc>
          <w:tcPr>
            <w:shd w:fill="a6a6a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Дата</w:t>
            </w:r>
          </w:p>
        </w:tc>
        <w:tc>
          <w:tcPr>
            <w:shd w:fill="a6a6a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Мероприятие</w:t>
            </w:r>
          </w:p>
        </w:tc>
        <w:tc>
          <w:tcPr>
            <w:shd w:fill="a6a6a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Место проведения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Организатор</w:t>
            </w:r>
          </w:p>
        </w:tc>
        <w:tc>
          <w:tcPr>
            <w:shd w:fill="a6a6a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Примечание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1 квартал 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.640625" w:hRule="atLeast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.640625" w:hRule="atLeast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февраль 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заседания Исполкома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онлайн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комитет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.640625" w:hRule="atLeast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февраль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совместная подготовка с комитетом по сельскому хозяйству встречи с Главой Россельхознадзора  С.А. Данквертом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комитеты 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.6992187500001" w:hRule="atLeast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февраль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200" w:line="276" w:lineRule="auto"/>
              <w:ind w:lef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участие в международной выставке </w:t>
            </w:r>
            <w:hyperlink r:id="rId7">
              <w:r w:rsidDel="00000000" w:rsidR="00000000" w:rsidRPr="00000000">
                <w:rPr>
                  <w:rFonts w:ascii="Arial Narrow" w:cs="Arial Narrow" w:eastAsia="Arial Narrow" w:hAnsi="Arial Narrow"/>
                  <w:rtl w:val="0"/>
                </w:rPr>
                <w:t xml:space="preserve">Gulfood 2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026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совместно представителем РЭЦ. Встреча с Консулом РФ в Дубаи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Дубай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комитет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.6992187500001" w:hRule="atLeast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февраль 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200" w:line="276" w:lineRule="auto"/>
              <w:ind w:lef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встреча с предпринимателями из Греции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.6992187500001" w:hRule="atLeast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февраль 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200" w:line="276" w:lineRule="auto"/>
              <w:ind w:lef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участие в КСПЭ при РЭЦ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комитет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.6992187500001" w:hRule="atLeast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март 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200" w:line="276" w:lineRule="auto"/>
              <w:ind w:lef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участие  в работе </w:t>
            </w:r>
            <w:hyperlink r:id="rId8">
              <w:r w:rsidDel="00000000" w:rsidR="00000000" w:rsidRPr="00000000">
                <w:rPr>
                  <w:rFonts w:ascii="Arial Narrow" w:cs="Arial Narrow" w:eastAsia="Arial Narrow" w:hAnsi="Arial Narrow"/>
                  <w:rtl w:val="0"/>
                </w:rPr>
                <w:t xml:space="preserve">Российского совета по международным делам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Москва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комитет 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.6992187500001" w:hRule="atLeast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март 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20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заседание комитета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онлайн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комитет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.6992187500001" w:hRule="atLeast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февраль-март 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200" w:line="276" w:lineRule="auto"/>
              <w:ind w:left="0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участие в подготовки Президиумов “ОПОРЫ РОССИИ” с министром промышленности и торговли А.А.Алихановым и министром сельского хозяйства О.Н. Лут. 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Исполнительная Дирекция и комитет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.640625" w:hRule="atLeast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2 квартал 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.28125" w:hRule="atLeast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апрель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заседание Исполкома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онлайн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комитет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.28125" w:hRule="atLeast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апрель 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организация круглого стола “Актуальный вопросы международной повестки и их влияние на российский бизнес” на площадке СУП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Сочи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комитет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апрель - май 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Участие в коллегии ФТС. </w:t>
              <w:br w:type="textWrapping"/>
              <w:t xml:space="preserve">Подготовка и проведение встречи лидеров “ОПОРЫ РОССИИ” с главой ФТС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комитет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май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Международный экономический форум "Россия – исламский мир: KazanForum 2026"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Казань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комитет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июнь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Международный Питерский Экономический форум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Санкт-Петербург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Исполнительная дирекция и комитет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июнь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международная площадка “Взаимоотношения со странами соседями” на слете Лидеров ОПОРЫ в Южно-Сахалинске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Исполнительная дирекция и комитет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.640625" w:hRule="atLeast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июнь 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выездное заседание комитета в Южно-Сахалине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комитет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.640625" w:hRule="atLeast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3 квартал 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сентябрь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заседание  Исполкома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онлайн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комитет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сентябрь 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выездное заседание комитета в Краснодаре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комитет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сентябрь 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мероприятие с Южным Таможенным Управлением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комитет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октябрь 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визит руководства “ОПОРЫ РОССИИ” в Африку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Мали, Гана, Камерун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комитет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4 квартал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октябрь 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организация выступления экспертов по международным делам “Актуальные вопросы международной повестки и их влияние на торговлю”  на съезде “ОПОРЫ РОССИИ”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Исполнительная дирекция и комитет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ноябрь 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заседания  Исполкома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онлайн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комитет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декабрь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Заседание комитета. </w:t>
              <w:br w:type="textWrapping"/>
            </w:r>
            <w:r w:rsidDel="00000000" w:rsidR="00000000" w:rsidRPr="00000000">
              <w:rPr>
                <w:rFonts w:ascii="Arial Narrow" w:cs="Arial Narrow" w:eastAsia="Arial Narrow" w:hAnsi="Arial Narrow"/>
                <w:highlight w:val="white"/>
                <w:rtl w:val="0"/>
              </w:rPr>
              <w:t xml:space="preserve">Итоги года  и выработка планов на 2027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онлайн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комитет 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6a6a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Орг . вопросы, планируемые к рассмотрению в 2025 году</w:t>
            </w:r>
          </w:p>
        </w:tc>
      </w:tr>
      <w:tr>
        <w:trPr>
          <w:cantSplit w:val="0"/>
          <w:trHeight w:val="290.390625" w:hRule="atLeast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I-II  квартал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i w:val="0"/>
                <w:iCs w:val="0"/>
                <w:highlight w:val="white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i w:val="0"/>
                <w:iCs w:val="0"/>
                <w:highlight w:val="white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9.384765625" w:hRule="atLeast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онлайн вебинары и выступление экспертов на канале Телеграмм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i w:val="0"/>
                <w:iCs w:val="0"/>
                <w:highlight w:val="white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комитет и Исполнительная Дирекция 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выступление зарубежных представителей и экспертов </w:t>
            </w:r>
          </w:p>
        </w:tc>
      </w:tr>
      <w:tr>
        <w:trPr>
          <w:cantSplit w:val="0"/>
          <w:trHeight w:val="769.384765625" w:hRule="atLeast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 Narrow" w:cs="Arial Narrow" w:eastAsia="Arial Narrow" w:hAnsi="Arial Narrow"/>
                <w:i w:val="0"/>
                <w:iCs w:val="0"/>
                <w:highlight w:val="white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highlight w:val="white"/>
                <w:rtl w:val="0"/>
              </w:rPr>
              <w:t xml:space="preserve">Вовлечение членов </w:t>
            </w: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highlight w:val="white"/>
                <w:u w:val="none"/>
                <w:rtl w:val="0"/>
              </w:rPr>
              <w:t xml:space="preserve"> Исполкома комитета в информационную и кадровую повестку комитета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i w:val="0"/>
                <w:iCs w:val="0"/>
                <w:highlight w:val="white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комитет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9.384765625" w:hRule="atLeast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0">
            <w:pPr>
              <w:spacing w:after="0" w:line="276" w:lineRule="auto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Активное взаимодействие с Федеральными округами.  </w:t>
            </w:r>
          </w:p>
          <w:p w:rsidR="00000000" w:rsidDel="00000000" w:rsidP="00000000" w:rsidRDefault="00000000" w:rsidRPr="00000000" w14:paraId="000000B1">
            <w:pPr>
              <w:spacing w:after="0" w:line="276" w:lineRule="auto"/>
              <w:ind w:left="0" w:firstLine="0"/>
              <w:rPr>
                <w:rFonts w:ascii="Arial Narrow" w:cs="Arial Narrow" w:eastAsia="Arial Narrow" w:hAnsi="Arial Narrow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В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ыездные мероприятия в регионах для активизации работы комитета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i w:val="0"/>
                <w:iCs w:val="0"/>
                <w:highlight w:val="white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члены Исполкома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9.384765625" w:hRule="atLeast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20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Качественная информационная раскрутка канала комитета в ТГ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комитет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.78125" w:hRule="atLeast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spacing w:after="0" w:line="276" w:lineRule="auto"/>
              <w:ind w:left="720" w:firstLine="0"/>
              <w:rPr>
                <w:rFonts w:ascii="Arial Narrow" w:cs="Arial Narrow" w:eastAsia="Arial Narrow" w:hAnsi="Arial Narrow"/>
                <w:i w:val="0"/>
                <w:iCs w:val="0"/>
                <w:highlight w:val="white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Работа с ФОИВами - Минпромторг, Агроэкпорт, ФТС, РЭЦ,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i w:val="0"/>
                <w:iCs w:val="0"/>
                <w:highlight w:val="white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комитет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ind w:left="72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Ревизия работы зарубежных представителей, 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ind w:left="72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выработка новых KPI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Исполнительная дирекция и комитет 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i w:val="0"/>
                <w:iCs w:val="0"/>
                <w:highlight w:val="white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spacing w:after="0" w:line="24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8" w:top="56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5664B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Balloon Text"/>
    <w:basedOn w:val="a"/>
    <w:link w:val="a5"/>
    <w:uiPriority w:val="99"/>
    <w:semiHidden w:val="1"/>
    <w:unhideWhenUsed w:val="1"/>
    <w:rsid w:val="0073369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5" w:customStyle="1">
    <w:name w:val="Текст выноски Знак"/>
    <w:basedOn w:val="a0"/>
    <w:link w:val="a4"/>
    <w:uiPriority w:val="99"/>
    <w:semiHidden w:val="1"/>
    <w:rsid w:val="00733695"/>
    <w:rPr>
      <w:rFonts w:ascii="Segoe UI" w:cs="Segoe UI" w:hAnsi="Segoe UI"/>
      <w:sz w:val="18"/>
      <w:szCs w:val="18"/>
    </w:rPr>
  </w:style>
  <w:style w:type="character" w:styleId="31" w:customStyle="1">
    <w:name w:val="Основной текст (3) + Не курсив1"/>
    <w:aliases w:val="Интервал 0 pt5"/>
    <w:basedOn w:val="a0"/>
    <w:uiPriority w:val="99"/>
    <w:rsid w:val="005E0798"/>
    <w:rPr>
      <w:rFonts w:ascii="Times New Roman" w:cs="Times New Roman" w:hAnsi="Times New Roman"/>
      <w:i w:val="0"/>
      <w:iCs w:val="0"/>
      <w:spacing w:val="0"/>
      <w:u w:val="none"/>
      <w:shd w:color="auto" w:fill="ffffff" w:val="clear"/>
    </w:rPr>
  </w:style>
  <w:style w:type="character" w:styleId="apple-converted-space" w:customStyle="1">
    <w:name w:val="apple-converted-space"/>
    <w:basedOn w:val="a0"/>
    <w:rsid w:val="0016301A"/>
  </w:style>
  <w:style w:type="paragraph" w:styleId="a6">
    <w:name w:val="No Spacing"/>
    <w:basedOn w:val="a"/>
    <w:uiPriority w:val="1"/>
    <w:qFormat w:val="1"/>
    <w:rsid w:val="00732796"/>
    <w:pPr>
      <w:spacing w:after="0" w:line="240" w:lineRule="auto"/>
    </w:pPr>
    <w:rPr>
      <w:rFonts w:ascii="Calibri" w:cs="Times New Roman" w:hAnsi="Calibri"/>
      <w:sz w:val="2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ulfood.com/" TargetMode="External"/><Relationship Id="rId8" Type="http://schemas.openxmlformats.org/officeDocument/2006/relationships/hyperlink" Target="https://russiancouncil.ru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/Npxzz04r7z+908Hl7ePdnxP3Q==">CgMxLjA4AHIhMWtVOFdlelZVZms2NTZWWi1ZZVpWWUFFZWNPZHZ0V2df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2022-12-28T15:00:00Z</dcterms:created>
  <dc:creator>Пользователь</dc:creator>
</cp:coreProperties>
</file>