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3EA48" w14:textId="77777777" w:rsidR="00753BBF" w:rsidRPr="00753BBF" w:rsidRDefault="00753BBF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  <w:r w:rsidRPr="00753BBF">
        <w:rPr>
          <w:rFonts w:ascii="Arial Narrow" w:hAnsi="Arial Narrow" w:cs="Times New Roman"/>
          <w:b/>
          <w:sz w:val="28"/>
          <w:szCs w:val="28"/>
        </w:rPr>
        <w:t xml:space="preserve">Утвержден </w:t>
      </w:r>
    </w:p>
    <w:p w14:paraId="0BAFA88C" w14:textId="77777777" w:rsidR="00753BBF" w:rsidRPr="00753BBF" w:rsidRDefault="00AC0C7B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Решением Комиссии</w:t>
      </w:r>
      <w:r w:rsidR="009808A3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753BBF" w:rsidRPr="00753BBF">
        <w:rPr>
          <w:rFonts w:ascii="Arial Narrow" w:hAnsi="Arial Narrow" w:cs="Times New Roman"/>
          <w:b/>
          <w:sz w:val="28"/>
          <w:szCs w:val="28"/>
        </w:rPr>
        <w:t xml:space="preserve">по </w:t>
      </w:r>
      <w:r w:rsidRPr="00AC0C7B">
        <w:rPr>
          <w:rFonts w:ascii="Arial Narrow" w:hAnsi="Arial Narrow" w:cs="Times New Roman"/>
          <w:b/>
          <w:sz w:val="28"/>
          <w:szCs w:val="28"/>
          <w:lang w:val="ru"/>
        </w:rPr>
        <w:t>садоводству и огородничеству</w:t>
      </w:r>
    </w:p>
    <w:p w14:paraId="6CE1B4E9" w14:textId="77777777" w:rsidR="00D46316" w:rsidRDefault="003758D3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Протокол от 2</w:t>
      </w:r>
      <w:r w:rsidR="00AC0C7B">
        <w:rPr>
          <w:rFonts w:ascii="Arial Narrow" w:hAnsi="Arial Narrow" w:cs="Times New Roman"/>
          <w:b/>
          <w:sz w:val="28"/>
          <w:szCs w:val="28"/>
        </w:rPr>
        <w:t>1.03</w:t>
      </w:r>
      <w:r>
        <w:rPr>
          <w:rFonts w:ascii="Arial Narrow" w:hAnsi="Arial Narrow" w:cs="Times New Roman"/>
          <w:b/>
          <w:sz w:val="28"/>
          <w:szCs w:val="28"/>
        </w:rPr>
        <w:t>.2</w:t>
      </w:r>
      <w:r w:rsidR="00AC0C7B">
        <w:rPr>
          <w:rFonts w:ascii="Arial Narrow" w:hAnsi="Arial Narrow" w:cs="Times New Roman"/>
          <w:b/>
          <w:sz w:val="28"/>
          <w:szCs w:val="28"/>
        </w:rPr>
        <w:t>4</w:t>
      </w:r>
      <w:r w:rsidR="00753BBF" w:rsidRPr="00753BBF">
        <w:rPr>
          <w:rFonts w:ascii="Arial Narrow" w:hAnsi="Arial Narrow" w:cs="Times New Roman"/>
          <w:b/>
          <w:sz w:val="28"/>
          <w:szCs w:val="28"/>
        </w:rPr>
        <w:t xml:space="preserve"> г. № </w:t>
      </w:r>
      <w:r w:rsidR="00AC0C7B">
        <w:rPr>
          <w:rFonts w:ascii="Arial Narrow" w:hAnsi="Arial Narrow" w:cs="Times New Roman"/>
          <w:b/>
          <w:sz w:val="28"/>
          <w:szCs w:val="28"/>
        </w:rPr>
        <w:t xml:space="preserve"> 01/24</w:t>
      </w:r>
    </w:p>
    <w:p w14:paraId="29E6355F" w14:textId="77777777" w:rsidR="00753BBF" w:rsidRPr="00753BBF" w:rsidRDefault="00753BBF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</w:p>
    <w:p w14:paraId="7F9A588C" w14:textId="77777777" w:rsidR="00753BBF" w:rsidRDefault="00753BBF" w:rsidP="00753BBF">
      <w:pPr>
        <w:spacing w:after="0" w:line="240" w:lineRule="auto"/>
        <w:jc w:val="right"/>
        <w:rPr>
          <w:rFonts w:ascii="Arial Narrow" w:hAnsi="Arial Narrow" w:cs="Times New Roman"/>
          <w:b/>
          <w:sz w:val="28"/>
          <w:szCs w:val="28"/>
        </w:rPr>
      </w:pPr>
    </w:p>
    <w:p w14:paraId="5F43E74C" w14:textId="77777777" w:rsidR="00AB35B9" w:rsidRPr="00CD17AA" w:rsidRDefault="005664B1" w:rsidP="00CD17A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CD17AA">
        <w:rPr>
          <w:rFonts w:ascii="Arial Narrow" w:hAnsi="Arial Narrow" w:cs="Times New Roman"/>
          <w:b/>
          <w:sz w:val="28"/>
          <w:szCs w:val="28"/>
        </w:rPr>
        <w:t>ПЛАН РАБОТЫ НА 20</w:t>
      </w:r>
      <w:r w:rsidR="00A730F6" w:rsidRPr="00CD17AA">
        <w:rPr>
          <w:rFonts w:ascii="Arial Narrow" w:hAnsi="Arial Narrow" w:cs="Times New Roman"/>
          <w:b/>
          <w:sz w:val="28"/>
          <w:szCs w:val="28"/>
        </w:rPr>
        <w:t>2</w:t>
      </w:r>
      <w:r w:rsidR="00ED2C04">
        <w:rPr>
          <w:rFonts w:ascii="Arial Narrow" w:hAnsi="Arial Narrow" w:cs="Times New Roman"/>
          <w:b/>
          <w:sz w:val="28"/>
          <w:szCs w:val="28"/>
        </w:rPr>
        <w:t>4</w:t>
      </w:r>
      <w:r w:rsidRPr="00CD17AA">
        <w:rPr>
          <w:rFonts w:ascii="Arial Narrow" w:hAnsi="Arial Narrow" w:cs="Times New Roman"/>
          <w:b/>
          <w:sz w:val="28"/>
          <w:szCs w:val="28"/>
        </w:rPr>
        <w:t xml:space="preserve"> ГОД</w:t>
      </w:r>
    </w:p>
    <w:p w14:paraId="4B0D32F0" w14:textId="77777777" w:rsidR="00AB35B9" w:rsidRPr="00CD17AA" w:rsidRDefault="00AB35B9" w:rsidP="00CD17AA">
      <w:pPr>
        <w:spacing w:after="0" w:line="240" w:lineRule="auto"/>
        <w:jc w:val="center"/>
        <w:rPr>
          <w:rFonts w:ascii="Arial Narrow" w:hAnsi="Arial Narrow" w:cs="Times New Roman"/>
          <w:szCs w:val="24"/>
        </w:rPr>
      </w:pPr>
    </w:p>
    <w:tbl>
      <w:tblPr>
        <w:tblW w:w="15169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5462"/>
        <w:gridCol w:w="2410"/>
        <w:gridCol w:w="2409"/>
        <w:gridCol w:w="2771"/>
      </w:tblGrid>
      <w:tr w:rsidR="00F00AFF" w:rsidRPr="00CD17AA" w14:paraId="2811811A" w14:textId="77777777" w:rsidTr="00D46316">
        <w:trPr>
          <w:trHeight w:val="572"/>
          <w:tblHeader/>
          <w:jc w:val="right"/>
        </w:trPr>
        <w:tc>
          <w:tcPr>
            <w:tcW w:w="2117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80358" w14:textId="77777777" w:rsidR="00F00AFF" w:rsidRPr="000B42AA" w:rsidRDefault="00F00AF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Дата</w:t>
            </w:r>
          </w:p>
        </w:tc>
        <w:tc>
          <w:tcPr>
            <w:tcW w:w="5462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51EDC" w14:textId="77777777" w:rsidR="00F00AFF" w:rsidRPr="000B42AA" w:rsidRDefault="00F00AF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Мероприятие</w:t>
            </w:r>
          </w:p>
        </w:tc>
        <w:tc>
          <w:tcPr>
            <w:tcW w:w="2410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DBA3C" w14:textId="77777777" w:rsidR="00F00AFF" w:rsidRPr="000B42AA" w:rsidRDefault="00D46316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Место проведения</w:t>
            </w:r>
          </w:p>
        </w:tc>
        <w:tc>
          <w:tcPr>
            <w:tcW w:w="2409" w:type="dxa"/>
            <w:shd w:val="clear" w:color="auto" w:fill="A6A6A6"/>
            <w:vAlign w:val="center"/>
          </w:tcPr>
          <w:p w14:paraId="612E613E" w14:textId="77777777" w:rsidR="00F00AFF" w:rsidRPr="000B42AA" w:rsidRDefault="00D46316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Организатор</w:t>
            </w:r>
          </w:p>
        </w:tc>
        <w:tc>
          <w:tcPr>
            <w:tcW w:w="2771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5725F" w14:textId="77777777" w:rsidR="00F00AFF" w:rsidRPr="000B42AA" w:rsidRDefault="00D46316" w:rsidP="00D46316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 xml:space="preserve">Примечание </w:t>
            </w:r>
          </w:p>
        </w:tc>
      </w:tr>
      <w:tr w:rsidR="007159C5" w:rsidRPr="007159C5" w14:paraId="03661274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28D13" w14:textId="77777777" w:rsidR="0016301A" w:rsidRPr="007159C5" w:rsidRDefault="0016301A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AE873" w14:textId="77777777" w:rsidR="0016301A" w:rsidRPr="007159C5" w:rsidRDefault="0016301A" w:rsidP="007159C5">
            <w:pPr>
              <w:spacing w:after="0" w:line="240" w:lineRule="auto"/>
              <w:rPr>
                <w:rFonts w:ascii="Arial Narrow" w:hAnsi="Arial Narrow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42F62" w14:textId="77777777" w:rsidR="0016301A" w:rsidRPr="007159C5" w:rsidRDefault="0016301A" w:rsidP="00CD17AA">
            <w:pPr>
              <w:spacing w:after="0" w:line="240" w:lineRule="auto"/>
              <w:rPr>
                <w:rFonts w:ascii="Arial Narrow" w:hAnsi="Arial Narrow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BCAB7DD" w14:textId="77777777" w:rsidR="0016301A" w:rsidRPr="007159C5" w:rsidRDefault="0016301A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C7D77" w14:textId="77777777" w:rsidR="0016301A" w:rsidRPr="007159C5" w:rsidRDefault="0016301A" w:rsidP="00CD17AA">
            <w:pPr>
              <w:spacing w:after="0" w:line="240" w:lineRule="auto"/>
              <w:rPr>
                <w:rFonts w:ascii="Arial Narrow" w:hAnsi="Arial Narrow" w:cs="Times New Roman"/>
                <w:color w:val="A6A6A6" w:themeColor="background1" w:themeShade="A6"/>
                <w:szCs w:val="24"/>
              </w:rPr>
            </w:pPr>
          </w:p>
        </w:tc>
      </w:tr>
      <w:tr w:rsidR="007159C5" w:rsidRPr="007159C5" w14:paraId="453856D3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EA5E8" w14:textId="77777777" w:rsidR="0016301A" w:rsidRPr="009808A3" w:rsidRDefault="00B15CD4" w:rsidP="00324E8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март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FB735" w14:textId="77777777" w:rsidR="0016301A" w:rsidRPr="009808A3" w:rsidRDefault="00B15CD4" w:rsidP="007159C5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заседание Комиссии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44E4" w14:textId="77777777" w:rsidR="0016301A" w:rsidRPr="007159C5" w:rsidRDefault="0016301A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483DA76" w14:textId="77777777" w:rsidR="0016301A" w:rsidRPr="00324E8F" w:rsidRDefault="00B15CD4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Cs w:val="24"/>
              </w:rPr>
              <w:t>Комиссия</w:t>
            </w:r>
            <w:r w:rsidRPr="00B15CD4">
              <w:rPr>
                <w:rFonts w:ascii="Arial Narrow" w:hAnsi="Arial Narrow" w:cs="Times New Roman"/>
                <w:color w:val="000000" w:themeColor="text1"/>
                <w:szCs w:val="24"/>
              </w:rPr>
              <w:t xml:space="preserve"> по садоводству и огородничеству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0AF78" w14:textId="77777777" w:rsidR="0016301A" w:rsidRPr="007159C5" w:rsidRDefault="0016301A" w:rsidP="00CD17AA">
            <w:pPr>
              <w:spacing w:after="0" w:line="240" w:lineRule="auto"/>
              <w:rPr>
                <w:rFonts w:ascii="Arial Narrow" w:hAnsi="Arial Narrow" w:cs="Times New Roman"/>
                <w:color w:val="A6A6A6" w:themeColor="background1" w:themeShade="A6"/>
                <w:szCs w:val="24"/>
              </w:rPr>
            </w:pPr>
          </w:p>
        </w:tc>
      </w:tr>
      <w:tr w:rsidR="00CD17AA" w:rsidRPr="00CD17AA" w14:paraId="7CCE1DCA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7BA64" w14:textId="77777777" w:rsidR="00CD17AA" w:rsidRPr="000B42AA" w:rsidRDefault="00B15CD4" w:rsidP="00324E8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апрель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64AB9" w14:textId="77777777" w:rsidR="00CD17AA" w:rsidRPr="000B42AA" w:rsidRDefault="00B15CD4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B15CD4">
              <w:rPr>
                <w:rFonts w:ascii="Arial Narrow" w:hAnsi="Arial Narrow" w:cs="Times New Roman"/>
                <w:szCs w:val="24"/>
              </w:rPr>
              <w:t>заседание Комиссии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D5E1F" w14:textId="77777777" w:rsidR="00CD17AA" w:rsidRPr="000B42AA" w:rsidRDefault="00CD17AA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D20869A" w14:textId="77777777" w:rsidR="00CD17AA" w:rsidRPr="003917F0" w:rsidRDefault="00B15CD4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 w:rsidRPr="00B15CD4">
              <w:rPr>
                <w:rFonts w:ascii="Arial Narrow" w:hAnsi="Arial Narrow" w:cs="Times New Roman"/>
                <w:color w:val="000000" w:themeColor="text1"/>
                <w:szCs w:val="24"/>
              </w:rPr>
              <w:t>Комиссия по садоводству и огородничеству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BCC2" w14:textId="77777777" w:rsidR="00CD17AA" w:rsidRPr="000B42AA" w:rsidRDefault="00CD17AA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9808A3" w:rsidRPr="00CD17AA" w14:paraId="051BA17B" w14:textId="77777777" w:rsidTr="002E102E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9BAE2" w14:textId="77777777" w:rsidR="009808A3" w:rsidRPr="000B42AA" w:rsidRDefault="00B15CD4" w:rsidP="00324E8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июнь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242E" w14:textId="77777777" w:rsidR="009808A3" w:rsidRPr="009808A3" w:rsidRDefault="00B15CD4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B15CD4">
              <w:rPr>
                <w:rFonts w:ascii="Arial Narrow" w:hAnsi="Arial Narrow" w:cs="Times New Roman"/>
                <w:szCs w:val="24"/>
              </w:rPr>
              <w:t>заседание Комиссии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FB568" w14:textId="77777777"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D8F0F34" w14:textId="77777777" w:rsidR="009808A3" w:rsidRPr="003917F0" w:rsidRDefault="00B15CD4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 w:rsidRPr="00B15CD4">
              <w:rPr>
                <w:rFonts w:ascii="Arial Narrow" w:hAnsi="Arial Narrow" w:cs="Times New Roman"/>
                <w:color w:val="000000" w:themeColor="text1"/>
                <w:szCs w:val="24"/>
              </w:rPr>
              <w:t>Комиссия по садоводству и огородничеству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70F1E" w14:textId="77777777" w:rsidR="009808A3" w:rsidRPr="000B42AA" w:rsidRDefault="009808A3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9808A3" w:rsidRPr="00CD17AA" w14:paraId="0C8D26BE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EAC46" w14:textId="77777777" w:rsidR="009808A3" w:rsidRPr="000B42AA" w:rsidRDefault="00B15CD4" w:rsidP="00324E8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август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C2F0" w14:textId="77777777" w:rsidR="009808A3" w:rsidRPr="000B42AA" w:rsidRDefault="00B15CD4" w:rsidP="00324E8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B15CD4">
              <w:rPr>
                <w:rFonts w:ascii="Arial Narrow" w:hAnsi="Arial Narrow" w:cs="Times New Roman"/>
                <w:szCs w:val="24"/>
              </w:rPr>
              <w:t>заседание Комиссии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A2BEF" w14:textId="77777777" w:rsidR="009808A3" w:rsidRPr="000B42AA" w:rsidRDefault="009808A3" w:rsidP="00324E8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EC432E2" w14:textId="77777777" w:rsidR="009808A3" w:rsidRPr="00324E8F" w:rsidRDefault="00B15CD4" w:rsidP="00324E8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 w:rsidRPr="00B15CD4">
              <w:rPr>
                <w:rFonts w:ascii="Arial Narrow" w:hAnsi="Arial Narrow" w:cs="Times New Roman"/>
                <w:color w:val="000000" w:themeColor="text1"/>
                <w:szCs w:val="24"/>
              </w:rPr>
              <w:t>Комиссия по садоводству и огородничеству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0F7BE" w14:textId="77777777" w:rsidR="009808A3" w:rsidRPr="000B42AA" w:rsidRDefault="009808A3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B15CD4" w:rsidRPr="00CD17AA" w14:paraId="3A08917A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3FE19" w14:textId="77777777" w:rsidR="00B15CD4" w:rsidRDefault="00B15CD4" w:rsidP="00324E8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октябрь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7CBF8" w14:textId="77777777" w:rsidR="00B15CD4" w:rsidRDefault="00B15CD4" w:rsidP="00324E8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B15CD4">
              <w:rPr>
                <w:rFonts w:ascii="Arial Narrow" w:hAnsi="Arial Narrow" w:cs="Times New Roman"/>
                <w:szCs w:val="24"/>
              </w:rPr>
              <w:t>заседание Комиссии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89620" w14:textId="77777777" w:rsidR="00B15CD4" w:rsidRPr="000B42AA" w:rsidRDefault="00B15CD4" w:rsidP="00324E8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E1429D6" w14:textId="77777777" w:rsidR="00B15CD4" w:rsidRPr="00324E8F" w:rsidRDefault="00B15CD4" w:rsidP="00324E8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 w:rsidRPr="00B15CD4">
              <w:rPr>
                <w:rFonts w:ascii="Arial Narrow" w:hAnsi="Arial Narrow" w:cs="Times New Roman"/>
                <w:color w:val="000000" w:themeColor="text1"/>
                <w:szCs w:val="24"/>
              </w:rPr>
              <w:t>Комиссия по садоводству и огородничеству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5C08D" w14:textId="77777777" w:rsidR="00B15CD4" w:rsidRPr="000B42AA" w:rsidRDefault="00B15CD4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9808A3" w:rsidRPr="00CD17AA" w14:paraId="0E96577E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1CE42" w14:textId="77777777" w:rsidR="009808A3" w:rsidRPr="000B42AA" w:rsidRDefault="00B15CD4" w:rsidP="00324E8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декабрь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2AB1F" w14:textId="77777777" w:rsidR="009808A3" w:rsidRPr="000B42AA" w:rsidRDefault="00B15CD4" w:rsidP="00324E8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B15CD4">
              <w:rPr>
                <w:rFonts w:ascii="Arial Narrow" w:hAnsi="Arial Narrow" w:cs="Times New Roman"/>
                <w:szCs w:val="24"/>
              </w:rPr>
              <w:t>заседание Комиссии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B8288" w14:textId="77777777" w:rsidR="009808A3" w:rsidRPr="000B42AA" w:rsidRDefault="009808A3" w:rsidP="00324E8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00B4CB6" w14:textId="77777777" w:rsidR="009808A3" w:rsidRPr="00324E8F" w:rsidRDefault="00B15CD4" w:rsidP="00324E8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 w:themeColor="text1"/>
                <w:szCs w:val="24"/>
              </w:rPr>
            </w:pPr>
            <w:r w:rsidRPr="00B15CD4">
              <w:rPr>
                <w:rFonts w:ascii="Arial Narrow" w:hAnsi="Arial Narrow" w:cs="Times New Roman"/>
                <w:color w:val="000000" w:themeColor="text1"/>
                <w:szCs w:val="24"/>
              </w:rPr>
              <w:t>Комиссия по садоводству и огородничеству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AA987" w14:textId="77777777" w:rsidR="009808A3" w:rsidRPr="000B42AA" w:rsidRDefault="009808A3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9808A3" w:rsidRPr="00CD17AA" w14:paraId="03543D82" w14:textId="77777777" w:rsidTr="009D49B9">
        <w:trPr>
          <w:jc w:val="right"/>
        </w:trPr>
        <w:tc>
          <w:tcPr>
            <w:tcW w:w="15169" w:type="dxa"/>
            <w:gridSpan w:val="5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4022" w14:textId="77777777"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0B42AA">
              <w:rPr>
                <w:rFonts w:ascii="Arial Narrow" w:hAnsi="Arial Narrow" w:cs="Times New Roman"/>
                <w:b/>
                <w:szCs w:val="24"/>
              </w:rPr>
              <w:t>Вопросы, планируемые к рассмотрению в 202</w:t>
            </w:r>
            <w:r w:rsidR="002D3C5D">
              <w:rPr>
                <w:rFonts w:ascii="Arial Narrow" w:hAnsi="Arial Narrow" w:cs="Times New Roman"/>
                <w:b/>
                <w:szCs w:val="24"/>
              </w:rPr>
              <w:t>4</w:t>
            </w:r>
            <w:r w:rsidRPr="000B42AA">
              <w:rPr>
                <w:rFonts w:ascii="Arial Narrow" w:hAnsi="Arial Narrow" w:cs="Times New Roman"/>
                <w:b/>
                <w:szCs w:val="24"/>
              </w:rPr>
              <w:t xml:space="preserve"> году</w:t>
            </w:r>
          </w:p>
        </w:tc>
      </w:tr>
      <w:tr w:rsidR="009808A3" w:rsidRPr="00CD17AA" w14:paraId="150A449B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85FF2" w14:textId="77777777"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597D8" w14:textId="77777777" w:rsidR="009808A3" w:rsidRPr="00FC1790" w:rsidRDefault="002E6493" w:rsidP="007D4167">
            <w:pPr>
              <w:spacing w:after="0" w:line="240" w:lineRule="auto"/>
              <w:rPr>
                <w:rStyle w:val="31"/>
                <w:rFonts w:ascii="Arial Narrow" w:hAnsi="Arial Narrow"/>
                <w:b/>
                <w:iCs/>
                <w:szCs w:val="24"/>
              </w:rPr>
            </w:pPr>
            <w:r w:rsidRPr="00FC1790">
              <w:rPr>
                <w:rStyle w:val="31"/>
                <w:rFonts w:ascii="Arial Narrow" w:hAnsi="Arial Narrow"/>
                <w:b/>
                <w:iCs/>
                <w:szCs w:val="24"/>
              </w:rPr>
              <w:t>Распространение действия договора о комплексном развитии территории на земли сельхозназначения.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EE42D" w14:textId="77777777" w:rsidR="009808A3" w:rsidRPr="000B42AA" w:rsidRDefault="009808A3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B3480B8" w14:textId="77777777"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ADBAD" w14:textId="77777777" w:rsidR="009808A3" w:rsidRPr="000B42AA" w:rsidRDefault="002E6493" w:rsidP="00B14468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Данная тема разбита на </w:t>
            </w:r>
            <w:r w:rsidR="00B14468">
              <w:rPr>
                <w:rFonts w:ascii="Arial Narrow" w:hAnsi="Arial Narrow" w:cs="Times New Roman"/>
                <w:szCs w:val="24"/>
              </w:rPr>
              <w:t>две</w:t>
            </w:r>
            <w:r>
              <w:rPr>
                <w:rFonts w:ascii="Arial Narrow" w:hAnsi="Arial Narrow" w:cs="Times New Roman"/>
                <w:szCs w:val="24"/>
              </w:rPr>
              <w:t xml:space="preserve"> </w:t>
            </w:r>
            <w:r w:rsidR="008650D5">
              <w:rPr>
                <w:rFonts w:ascii="Arial Narrow" w:hAnsi="Arial Narrow" w:cs="Times New Roman"/>
                <w:szCs w:val="24"/>
              </w:rPr>
              <w:t>составляющих</w:t>
            </w:r>
            <w:r>
              <w:rPr>
                <w:rFonts w:ascii="Arial Narrow" w:hAnsi="Arial Narrow" w:cs="Times New Roman"/>
                <w:szCs w:val="24"/>
              </w:rPr>
              <w:t>.</w:t>
            </w:r>
          </w:p>
        </w:tc>
      </w:tr>
      <w:tr w:rsidR="009808A3" w:rsidRPr="00CD17AA" w14:paraId="45694338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6B018" w14:textId="77777777"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E74FE" w14:textId="77777777" w:rsidR="009808A3" w:rsidRPr="008650D5" w:rsidRDefault="008650D5" w:rsidP="008650D5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>
              <w:rPr>
                <w:rStyle w:val="31"/>
                <w:rFonts w:ascii="Arial Narrow" w:hAnsi="Arial Narrow"/>
                <w:iCs/>
              </w:rPr>
              <w:t xml:space="preserve">Распространение действия договора о </w:t>
            </w:r>
            <w:r w:rsidRPr="008650D5">
              <w:rPr>
                <w:rStyle w:val="31"/>
                <w:rFonts w:ascii="Arial Narrow" w:hAnsi="Arial Narrow"/>
                <w:iCs/>
              </w:rPr>
              <w:t>комплексное развитие территории по инициативе правообладателей</w:t>
            </w:r>
            <w:r w:rsidR="00A542FC">
              <w:rPr>
                <w:rStyle w:val="31"/>
                <w:rFonts w:ascii="Arial Narrow" w:hAnsi="Arial Narrow"/>
                <w:iCs/>
              </w:rPr>
              <w:t>,</w:t>
            </w:r>
            <w:r w:rsidRPr="008650D5">
              <w:rPr>
                <w:rStyle w:val="31"/>
                <w:rFonts w:ascii="Arial Narrow" w:hAnsi="Arial Narrow"/>
                <w:iCs/>
              </w:rPr>
              <w:t xml:space="preserve"> на земл</w:t>
            </w:r>
            <w:r>
              <w:rPr>
                <w:rStyle w:val="31"/>
                <w:rFonts w:ascii="Arial Narrow" w:hAnsi="Arial Narrow"/>
                <w:iCs/>
              </w:rPr>
              <w:t>и</w:t>
            </w:r>
            <w:r w:rsidRPr="008650D5">
              <w:rPr>
                <w:rStyle w:val="31"/>
                <w:rFonts w:ascii="Arial Narrow" w:hAnsi="Arial Narrow"/>
                <w:iCs/>
              </w:rPr>
              <w:t xml:space="preserve"> сельскохозяйственного назначения</w:t>
            </w:r>
            <w:r w:rsidR="00A542FC">
              <w:rPr>
                <w:rStyle w:val="31"/>
                <w:rFonts w:ascii="Arial Narrow" w:hAnsi="Arial Narrow"/>
                <w:iCs/>
              </w:rPr>
              <w:t>,</w:t>
            </w:r>
            <w:r w:rsidRPr="008650D5">
              <w:rPr>
                <w:rStyle w:val="31"/>
                <w:rFonts w:ascii="Arial Narrow" w:hAnsi="Arial Narrow"/>
                <w:iCs/>
              </w:rPr>
              <w:t xml:space="preserve"> </w:t>
            </w:r>
            <w:r>
              <w:rPr>
                <w:rStyle w:val="31"/>
                <w:rFonts w:ascii="Arial Narrow" w:hAnsi="Arial Narrow"/>
                <w:iCs/>
              </w:rPr>
              <w:t>на которых в соответствии</w:t>
            </w:r>
            <w:r>
              <w:t xml:space="preserve"> </w:t>
            </w:r>
            <w:r w:rsidRPr="008650D5">
              <w:rPr>
                <w:rStyle w:val="31"/>
                <w:rFonts w:ascii="Arial Narrow" w:hAnsi="Arial Narrow"/>
                <w:iCs/>
              </w:rPr>
              <w:t>с законодательством РФ</w:t>
            </w:r>
            <w:r>
              <w:rPr>
                <w:rStyle w:val="31"/>
                <w:rFonts w:ascii="Arial Narrow" w:hAnsi="Arial Narrow"/>
                <w:iCs/>
              </w:rPr>
              <w:t xml:space="preserve">  </w:t>
            </w:r>
            <w:r w:rsidRPr="008650D5">
              <w:rPr>
                <w:rStyle w:val="31"/>
                <w:rFonts w:ascii="Arial Narrow" w:hAnsi="Arial Narrow"/>
                <w:iCs/>
              </w:rPr>
              <w:t>допускается строительство объектов капитального строительства</w:t>
            </w:r>
            <w:r>
              <w:rPr>
                <w:rStyle w:val="31"/>
                <w:rFonts w:ascii="Arial Narrow" w:hAnsi="Arial Narrow"/>
                <w:iCs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AF9CF" w14:textId="77777777" w:rsidR="009808A3" w:rsidRPr="000B42AA" w:rsidRDefault="009808A3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CFE4342" w14:textId="77777777"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6F246" w14:textId="77777777" w:rsidR="009808A3" w:rsidRPr="000B42AA" w:rsidRDefault="009808A3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9808A3" w:rsidRPr="00CD17AA" w14:paraId="60634C33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4825F" w14:textId="77777777" w:rsidR="009808A3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A7E35" w14:textId="77777777" w:rsidR="009808A3" w:rsidRPr="00B14468" w:rsidRDefault="00B14468" w:rsidP="00B14468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Style w:val="31"/>
                <w:rFonts w:ascii="Arial Narrow" w:hAnsi="Arial Narrow"/>
                <w:iCs/>
              </w:rPr>
            </w:pPr>
            <w:r>
              <w:rPr>
                <w:rStyle w:val="31"/>
                <w:rFonts w:ascii="Arial Narrow" w:hAnsi="Arial Narrow"/>
                <w:iCs/>
              </w:rPr>
              <w:t>Установить возможность на основании заклю</w:t>
            </w:r>
            <w:r>
              <w:rPr>
                <w:rStyle w:val="31"/>
                <w:rFonts w:ascii="Arial Narrow" w:hAnsi="Arial Narrow"/>
                <w:iCs/>
              </w:rPr>
              <w:lastRenderedPageBreak/>
              <w:t>ченного договора о комплексном развитии</w:t>
            </w:r>
            <w:r w:rsidRPr="00B14468">
              <w:rPr>
                <w:rStyle w:val="31"/>
                <w:rFonts w:ascii="Arial Narrow" w:hAnsi="Arial Narrow"/>
                <w:iCs/>
              </w:rPr>
              <w:t xml:space="preserve"> территории</w:t>
            </w:r>
            <w:r w:rsidR="000B52E6">
              <w:rPr>
                <w:rStyle w:val="31"/>
                <w:rFonts w:ascii="Arial Narrow" w:hAnsi="Arial Narrow"/>
                <w:iCs/>
              </w:rPr>
              <w:t>,</w:t>
            </w:r>
            <w:r w:rsidRPr="00B14468">
              <w:rPr>
                <w:rStyle w:val="31"/>
                <w:rFonts w:ascii="Arial Narrow" w:hAnsi="Arial Narrow"/>
                <w:iCs/>
              </w:rPr>
              <w:t xml:space="preserve"> вн</w:t>
            </w:r>
            <w:r>
              <w:rPr>
                <w:rStyle w:val="31"/>
                <w:rFonts w:ascii="Arial Narrow" w:hAnsi="Arial Narrow"/>
                <w:iCs/>
              </w:rPr>
              <w:t>о</w:t>
            </w:r>
            <w:r w:rsidRPr="00B14468">
              <w:rPr>
                <w:rStyle w:val="31"/>
                <w:rFonts w:ascii="Arial Narrow" w:hAnsi="Arial Narrow"/>
                <w:iCs/>
              </w:rPr>
              <w:t>с</w:t>
            </w:r>
            <w:r>
              <w:rPr>
                <w:rStyle w:val="31"/>
                <w:rFonts w:ascii="Arial Narrow" w:hAnsi="Arial Narrow"/>
                <w:iCs/>
              </w:rPr>
              <w:t>ить</w:t>
            </w:r>
            <w:r w:rsidRPr="00B14468">
              <w:rPr>
                <w:rStyle w:val="31"/>
                <w:rFonts w:ascii="Arial Narrow" w:hAnsi="Arial Narrow"/>
                <w:iCs/>
              </w:rPr>
              <w:t xml:space="preserve"> изменений в генеральный план и правила землепользования и застройки</w:t>
            </w:r>
            <w:r w:rsidR="000B52E6">
              <w:rPr>
                <w:rStyle w:val="31"/>
                <w:rFonts w:ascii="Arial Narrow" w:hAnsi="Arial Narrow"/>
                <w:iCs/>
              </w:rPr>
              <w:t>,</w:t>
            </w:r>
            <w:r>
              <w:rPr>
                <w:rStyle w:val="31"/>
                <w:rFonts w:ascii="Arial Narrow" w:hAnsi="Arial Narrow"/>
                <w:iCs/>
              </w:rPr>
              <w:t xml:space="preserve"> для реализации данного договора.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88F4B" w14:textId="77777777" w:rsidR="009808A3" w:rsidRPr="000B42AA" w:rsidRDefault="009808A3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3FE1A7F" w14:textId="77777777"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B4358" w14:textId="77777777" w:rsidR="009808A3" w:rsidRPr="000B42AA" w:rsidRDefault="009808A3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9808A3" w:rsidRPr="00CD17AA" w14:paraId="5C7041FC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F3A6F" w14:textId="77777777"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1A278" w14:textId="77777777" w:rsidR="009808A3" w:rsidRPr="00FC1790" w:rsidRDefault="00FC1790" w:rsidP="009808A3">
            <w:pPr>
              <w:spacing w:after="0" w:line="240" w:lineRule="auto"/>
              <w:rPr>
                <w:rStyle w:val="31"/>
                <w:rFonts w:ascii="Arial Narrow" w:hAnsi="Arial Narrow"/>
                <w:b/>
                <w:iCs/>
              </w:rPr>
            </w:pPr>
            <w:r w:rsidRPr="00FC1790">
              <w:rPr>
                <w:rStyle w:val="31"/>
                <w:rFonts w:ascii="Arial Narrow" w:hAnsi="Arial Narrow"/>
                <w:b/>
                <w:iCs/>
              </w:rPr>
              <w:t>Совершенствование по Постановлению Правительства РФ №1509, процедуры вывода из сельскохозяйственного оборота зеленённых сельхозземель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2AFE2" w14:textId="77777777"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8024639" w14:textId="77777777"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B95F" w14:textId="77777777" w:rsidR="009808A3" w:rsidRPr="000B42AA" w:rsidRDefault="00F80E71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F80E71">
              <w:rPr>
                <w:rFonts w:ascii="Arial Narrow" w:hAnsi="Arial Narrow" w:cs="Times New Roman"/>
                <w:szCs w:val="24"/>
              </w:rPr>
              <w:t>Данная тема разбита на две составляющих</w:t>
            </w:r>
            <w:r w:rsidR="009F7A9A">
              <w:rPr>
                <w:rFonts w:ascii="Arial Narrow" w:hAnsi="Arial Narrow" w:cs="Times New Roman"/>
                <w:szCs w:val="24"/>
              </w:rPr>
              <w:t>.</w:t>
            </w:r>
          </w:p>
        </w:tc>
      </w:tr>
      <w:tr w:rsidR="009808A3" w:rsidRPr="00CD17AA" w14:paraId="22EA1A9F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03D88" w14:textId="77777777"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7434" w14:textId="77777777" w:rsidR="00BE1981" w:rsidRPr="00E53167" w:rsidRDefault="00967264" w:rsidP="00E53167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Style w:val="31"/>
                <w:rFonts w:ascii="Arial Narrow" w:hAnsi="Arial Narrow"/>
                <w:iCs/>
              </w:rPr>
            </w:pPr>
            <w:r w:rsidRPr="00E53167">
              <w:rPr>
                <w:rStyle w:val="31"/>
                <w:rFonts w:ascii="Arial Narrow" w:hAnsi="Arial Narrow"/>
                <w:iCs/>
              </w:rPr>
              <w:t>Доработать процедуру рассмотрения поданных заявлений граждан</w:t>
            </w:r>
            <w:r w:rsidR="00A358AF" w:rsidRPr="00E53167">
              <w:rPr>
                <w:rStyle w:val="31"/>
                <w:rFonts w:ascii="Arial Narrow" w:hAnsi="Arial Narrow"/>
                <w:iCs/>
              </w:rPr>
              <w:t xml:space="preserve"> по использованию </w:t>
            </w:r>
            <w:proofErr w:type="spellStart"/>
            <w:r w:rsidR="00A358AF" w:rsidRPr="00E53167">
              <w:rPr>
                <w:rStyle w:val="31"/>
                <w:rFonts w:ascii="Arial Narrow" w:hAnsi="Arial Narrow"/>
                <w:iCs/>
              </w:rPr>
              <w:t>залесенных</w:t>
            </w:r>
            <w:proofErr w:type="spellEnd"/>
            <w:r w:rsidR="00A358AF" w:rsidRPr="00E53167">
              <w:rPr>
                <w:rStyle w:val="31"/>
                <w:rFonts w:ascii="Arial Narrow" w:hAnsi="Arial Narrow"/>
                <w:iCs/>
              </w:rPr>
              <w:t xml:space="preserve"> сельхозземель. Обязать </w:t>
            </w:r>
            <w:r w:rsidR="009F28AF" w:rsidRPr="00E53167">
              <w:rPr>
                <w:rStyle w:val="31"/>
                <w:rFonts w:ascii="Arial Narrow" w:hAnsi="Arial Narrow"/>
                <w:iCs/>
              </w:rPr>
              <w:t>комиссию, в случае получения от профильного органа исполнительной власти субъекта отрицательного экспертного заключения, о соответствии лесных насаждений и (или) древесно-кустарниковой растительности критериям отнесения их к лесам, расположенным на землях сельскохозяйственного назначения, до принятием комиссией отрицательного решения на заседание в обязательном порядке приглашать заявителя или его представителя</w:t>
            </w:r>
            <w:r w:rsidR="00A67B43" w:rsidRPr="00E53167">
              <w:rPr>
                <w:rStyle w:val="31"/>
                <w:rFonts w:ascii="Arial Narrow" w:hAnsi="Arial Narrow"/>
                <w:iCs/>
              </w:rPr>
              <w:t xml:space="preserve"> с возможностью предоставления доказательство в обосновании поданного </w:t>
            </w:r>
            <w:r w:rsidR="00454ABA">
              <w:rPr>
                <w:rStyle w:val="31"/>
                <w:rFonts w:ascii="Arial Narrow" w:hAnsi="Arial Narrow"/>
                <w:iCs/>
              </w:rPr>
              <w:t xml:space="preserve">им </w:t>
            </w:r>
            <w:r w:rsidR="00A67B43" w:rsidRPr="00E53167">
              <w:rPr>
                <w:rStyle w:val="31"/>
                <w:rFonts w:ascii="Arial Narrow" w:hAnsi="Arial Narrow"/>
                <w:iCs/>
              </w:rPr>
              <w:t>заявления.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7DB04" w14:textId="77777777"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209E021" w14:textId="77777777"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803E5" w14:textId="77777777" w:rsidR="00A67B43" w:rsidRPr="00A67B43" w:rsidRDefault="00A67B43" w:rsidP="00555905">
            <w:pPr>
              <w:spacing w:after="0" w:line="240" w:lineRule="auto"/>
              <w:rPr>
                <w:rFonts w:ascii="Arial Narrow" w:hAnsi="Arial Narrow" w:cs="Times New Roman"/>
                <w:sz w:val="22"/>
              </w:rPr>
            </w:pPr>
            <w:r w:rsidRPr="00A67B43">
              <w:rPr>
                <w:rFonts w:ascii="Arial Narrow" w:hAnsi="Arial Narrow" w:cs="Times New Roman"/>
                <w:sz w:val="22"/>
              </w:rPr>
              <w:t>Складывается устойчивая негативная практика, когда</w:t>
            </w:r>
            <w:r w:rsidRPr="00A67B43">
              <w:rPr>
                <w:sz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</w:rPr>
              <w:t>профильный</w:t>
            </w:r>
            <w:r w:rsidRPr="00A67B43">
              <w:rPr>
                <w:rFonts w:ascii="Arial Narrow" w:hAnsi="Arial Narrow" w:cs="Times New Roman"/>
                <w:sz w:val="22"/>
              </w:rPr>
              <w:t xml:space="preserve"> орган исполнительной власти субъекта </w:t>
            </w:r>
            <w:r>
              <w:rPr>
                <w:rFonts w:ascii="Arial Narrow" w:hAnsi="Arial Narrow" w:cs="Times New Roman"/>
                <w:sz w:val="22"/>
              </w:rPr>
              <w:t xml:space="preserve">направляет фиктивное </w:t>
            </w:r>
            <w:r w:rsidRPr="00A67B43">
              <w:rPr>
                <w:rFonts w:ascii="Arial Narrow" w:hAnsi="Arial Narrow" w:cs="Times New Roman"/>
                <w:sz w:val="22"/>
              </w:rPr>
              <w:t>отрицательно</w:t>
            </w:r>
            <w:r>
              <w:rPr>
                <w:rFonts w:ascii="Arial Narrow" w:hAnsi="Arial Narrow" w:cs="Times New Roman"/>
                <w:sz w:val="22"/>
              </w:rPr>
              <w:t>е</w:t>
            </w:r>
            <w:r w:rsidRPr="00A67B43">
              <w:rPr>
                <w:rFonts w:ascii="Arial Narrow" w:hAnsi="Arial Narrow" w:cs="Times New Roman"/>
                <w:sz w:val="22"/>
              </w:rPr>
              <w:t xml:space="preserve"> экспертно</w:t>
            </w:r>
            <w:r>
              <w:rPr>
                <w:rFonts w:ascii="Arial Narrow" w:hAnsi="Arial Narrow" w:cs="Times New Roman"/>
                <w:sz w:val="22"/>
              </w:rPr>
              <w:t>е</w:t>
            </w:r>
            <w:r w:rsidRPr="00A67B43">
              <w:rPr>
                <w:rFonts w:ascii="Arial Narrow" w:hAnsi="Arial Narrow" w:cs="Times New Roman"/>
                <w:sz w:val="22"/>
              </w:rPr>
              <w:t xml:space="preserve"> заклю</w:t>
            </w:r>
            <w:r>
              <w:rPr>
                <w:rFonts w:ascii="Arial Narrow" w:hAnsi="Arial Narrow" w:cs="Times New Roman"/>
                <w:sz w:val="22"/>
              </w:rPr>
              <w:t>чение</w:t>
            </w:r>
            <w:r w:rsidRPr="00A67B43">
              <w:rPr>
                <w:rFonts w:ascii="Arial Narrow" w:hAnsi="Arial Narrow" w:cs="Times New Roman"/>
                <w:sz w:val="22"/>
              </w:rPr>
              <w:t xml:space="preserve">, о соответствии лесных насаждений </w:t>
            </w:r>
            <w:r>
              <w:rPr>
                <w:rFonts w:ascii="Arial Narrow" w:hAnsi="Arial Narrow" w:cs="Times New Roman"/>
                <w:sz w:val="22"/>
              </w:rPr>
              <w:t>на поданное заявление собственника</w:t>
            </w:r>
            <w:r w:rsidR="002C2FAF">
              <w:rPr>
                <w:rFonts w:ascii="Arial Narrow" w:hAnsi="Arial Narrow" w:cs="Times New Roman"/>
                <w:sz w:val="22"/>
              </w:rPr>
              <w:t xml:space="preserve">. </w:t>
            </w:r>
            <w:r w:rsidR="00555905">
              <w:rPr>
                <w:rFonts w:ascii="Arial Narrow" w:hAnsi="Arial Narrow" w:cs="Times New Roman"/>
                <w:sz w:val="22"/>
              </w:rPr>
              <w:t>Необходим досудебный механизм на этапе работы комиссии по исправлению  фиктивных</w:t>
            </w:r>
            <w:r w:rsidR="00555905" w:rsidRPr="00555905">
              <w:rPr>
                <w:rFonts w:ascii="Arial Narrow" w:hAnsi="Arial Narrow" w:cs="Times New Roman"/>
                <w:sz w:val="22"/>
              </w:rPr>
              <w:t xml:space="preserve"> отри</w:t>
            </w:r>
            <w:r w:rsidR="00555905">
              <w:rPr>
                <w:rFonts w:ascii="Arial Narrow" w:hAnsi="Arial Narrow" w:cs="Times New Roman"/>
                <w:sz w:val="22"/>
              </w:rPr>
              <w:t>цательных  экспертных</w:t>
            </w:r>
            <w:r w:rsidR="00555905" w:rsidRPr="00555905">
              <w:rPr>
                <w:rFonts w:ascii="Arial Narrow" w:hAnsi="Arial Narrow" w:cs="Times New Roman"/>
                <w:sz w:val="22"/>
              </w:rPr>
              <w:t xml:space="preserve"> заклю</w:t>
            </w:r>
            <w:r w:rsidR="00555905">
              <w:rPr>
                <w:rFonts w:ascii="Arial Narrow" w:hAnsi="Arial Narrow" w:cs="Times New Roman"/>
                <w:sz w:val="22"/>
              </w:rPr>
              <w:t>чений.</w:t>
            </w:r>
          </w:p>
        </w:tc>
      </w:tr>
      <w:tr w:rsidR="009808A3" w:rsidRPr="00CD17AA" w14:paraId="33DF29C9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C029B" w14:textId="77777777"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BAAB" w14:textId="77777777" w:rsidR="009808A3" w:rsidRPr="00E53167" w:rsidRDefault="00967264" w:rsidP="00E53167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 w:rsidRPr="00E53167">
              <w:rPr>
                <w:rStyle w:val="31"/>
                <w:rFonts w:ascii="Arial Narrow" w:hAnsi="Arial Narrow"/>
                <w:iCs/>
              </w:rPr>
              <w:t xml:space="preserve">Расширить установленную Постановлением возможность использовать </w:t>
            </w:r>
            <w:proofErr w:type="spellStart"/>
            <w:r w:rsidRPr="00E53167">
              <w:rPr>
                <w:rStyle w:val="31"/>
                <w:rFonts w:ascii="Arial Narrow" w:hAnsi="Arial Narrow"/>
                <w:iCs/>
              </w:rPr>
              <w:t>залесенные</w:t>
            </w:r>
            <w:proofErr w:type="spellEnd"/>
            <w:r w:rsidRPr="00E53167">
              <w:rPr>
                <w:rStyle w:val="31"/>
                <w:rFonts w:ascii="Arial Narrow" w:hAnsi="Arial Narrow"/>
                <w:iCs/>
              </w:rPr>
              <w:t xml:space="preserve"> земли в целях отдыха граждан с правом строительства на них, на цели «ведения садоводства» на этих землях.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1FB1B" w14:textId="77777777" w:rsidR="009808A3" w:rsidRPr="000B42AA" w:rsidRDefault="009808A3" w:rsidP="009808A3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8AAEB23" w14:textId="77777777"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B7D9F" w14:textId="77777777" w:rsidR="009808A3" w:rsidRPr="000B42AA" w:rsidRDefault="009808A3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9808A3" w:rsidRPr="00CD17AA" w14:paraId="09BB84FB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2C283" w14:textId="77777777"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E1CC" w14:textId="77777777" w:rsidR="009808A3" w:rsidRPr="00B16E41" w:rsidRDefault="00B16E41" w:rsidP="009808A3">
            <w:pPr>
              <w:spacing w:after="0" w:line="240" w:lineRule="auto"/>
              <w:rPr>
                <w:rStyle w:val="31"/>
                <w:rFonts w:ascii="Arial Narrow" w:hAnsi="Arial Narrow"/>
                <w:b/>
                <w:iCs/>
              </w:rPr>
            </w:pPr>
            <w:r w:rsidRPr="00B16E41">
              <w:rPr>
                <w:rStyle w:val="31"/>
                <w:rFonts w:ascii="Arial Narrow" w:hAnsi="Arial Narrow"/>
                <w:b/>
                <w:iCs/>
              </w:rPr>
              <w:t xml:space="preserve">Совершенствование законодательства по формированию упрощенной процедуры изменения оборота сельхозземель, попадающих в различные охранные зоны, где запрещена </w:t>
            </w:r>
            <w:proofErr w:type="spellStart"/>
            <w:r w:rsidRPr="00B16E41">
              <w:rPr>
                <w:rStyle w:val="31"/>
                <w:rFonts w:ascii="Arial Narrow" w:hAnsi="Arial Narrow"/>
                <w:b/>
                <w:iCs/>
              </w:rPr>
              <w:t>сельхозобработка</w:t>
            </w:r>
            <w:proofErr w:type="spellEnd"/>
            <w:r w:rsidRPr="00B16E41">
              <w:rPr>
                <w:rStyle w:val="31"/>
                <w:rFonts w:ascii="Arial Narrow" w:hAnsi="Arial Narrow"/>
                <w:b/>
                <w:iCs/>
              </w:rPr>
              <w:t xml:space="preserve"> данных земель.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F3084" w14:textId="77777777" w:rsidR="009808A3" w:rsidRPr="000B42AA" w:rsidRDefault="009808A3" w:rsidP="009808A3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CA516E3" w14:textId="77777777"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BE1A0" w14:textId="77777777" w:rsidR="009808A3" w:rsidRPr="000B42AA" w:rsidRDefault="009F7A9A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9F7A9A">
              <w:rPr>
                <w:rFonts w:ascii="Arial Narrow" w:hAnsi="Arial Narrow" w:cs="Times New Roman"/>
                <w:szCs w:val="24"/>
              </w:rPr>
              <w:t>Данная тема разбита на две составляющих</w:t>
            </w:r>
            <w:r>
              <w:rPr>
                <w:rFonts w:ascii="Arial Narrow" w:hAnsi="Arial Narrow" w:cs="Times New Roman"/>
                <w:szCs w:val="24"/>
              </w:rPr>
              <w:t>.</w:t>
            </w:r>
          </w:p>
        </w:tc>
      </w:tr>
      <w:tr w:rsidR="00D0766E" w:rsidRPr="00CD17AA" w14:paraId="3F9417DB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93A17" w14:textId="77777777" w:rsidR="00D0766E" w:rsidRPr="000B42AA" w:rsidRDefault="00D0766E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68B4E" w14:textId="77777777" w:rsidR="00D0766E" w:rsidRPr="00695457" w:rsidRDefault="00695457" w:rsidP="00DE4BC3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Style w:val="31"/>
                <w:rFonts w:ascii="Arial Narrow" w:hAnsi="Arial Narrow"/>
                <w:iCs/>
              </w:rPr>
            </w:pPr>
            <w:r>
              <w:rPr>
                <w:rStyle w:val="31"/>
                <w:rFonts w:ascii="Arial Narrow" w:hAnsi="Arial Narrow"/>
                <w:iCs/>
              </w:rPr>
              <w:t>Установить упрощённую процедуру</w:t>
            </w:r>
            <w:r w:rsidR="00DE4BC3">
              <w:rPr>
                <w:rStyle w:val="31"/>
                <w:rFonts w:ascii="Arial Narrow" w:hAnsi="Arial Narrow"/>
                <w:iCs/>
              </w:rPr>
              <w:t>,</w:t>
            </w:r>
            <w:r w:rsidRPr="00695457">
              <w:rPr>
                <w:rStyle w:val="31"/>
                <w:rFonts w:ascii="Arial Narrow" w:hAnsi="Arial Narrow"/>
                <w:iCs/>
              </w:rPr>
              <w:t xml:space="preserve"> </w:t>
            </w:r>
            <w:r w:rsidR="00C253C0">
              <w:rPr>
                <w:rStyle w:val="31"/>
                <w:rFonts w:ascii="Arial Narrow" w:hAnsi="Arial Narrow"/>
                <w:iCs/>
              </w:rPr>
              <w:t xml:space="preserve">для земель </w:t>
            </w:r>
            <w:r w:rsidR="00C253C0">
              <w:rPr>
                <w:rStyle w:val="31"/>
                <w:rFonts w:ascii="Arial Narrow" w:hAnsi="Arial Narrow"/>
                <w:iCs/>
              </w:rPr>
              <w:lastRenderedPageBreak/>
              <w:t>сельхозназначения расположенных в</w:t>
            </w:r>
            <w:r w:rsidRPr="00695457">
              <w:rPr>
                <w:rStyle w:val="31"/>
                <w:rFonts w:ascii="Arial Narrow" w:hAnsi="Arial Narrow"/>
                <w:iCs/>
              </w:rPr>
              <w:t xml:space="preserve"> прибреж</w:t>
            </w:r>
            <w:r w:rsidR="00C253C0">
              <w:rPr>
                <w:rStyle w:val="31"/>
                <w:rFonts w:ascii="Arial Narrow" w:hAnsi="Arial Narrow"/>
                <w:iCs/>
              </w:rPr>
              <w:t>ных</w:t>
            </w:r>
            <w:r w:rsidRPr="00695457">
              <w:rPr>
                <w:rStyle w:val="31"/>
                <w:rFonts w:ascii="Arial Narrow" w:hAnsi="Arial Narrow"/>
                <w:iCs/>
              </w:rPr>
              <w:t xml:space="preserve"> защит</w:t>
            </w:r>
            <w:r w:rsidR="00C253C0">
              <w:rPr>
                <w:rStyle w:val="31"/>
                <w:rFonts w:ascii="Arial Narrow" w:hAnsi="Arial Narrow"/>
                <w:iCs/>
              </w:rPr>
              <w:t>ных</w:t>
            </w:r>
            <w:r w:rsidRPr="00695457">
              <w:rPr>
                <w:rStyle w:val="31"/>
                <w:rFonts w:ascii="Arial Narrow" w:hAnsi="Arial Narrow"/>
                <w:iCs/>
              </w:rPr>
              <w:t xml:space="preserve"> поло</w:t>
            </w:r>
            <w:r w:rsidR="00C253C0">
              <w:rPr>
                <w:rStyle w:val="31"/>
                <w:rFonts w:ascii="Arial Narrow" w:hAnsi="Arial Narrow"/>
                <w:iCs/>
              </w:rPr>
              <w:t>сах</w:t>
            </w:r>
            <w:r w:rsidRPr="00695457">
              <w:rPr>
                <w:rStyle w:val="31"/>
                <w:rFonts w:ascii="Arial Narrow" w:hAnsi="Arial Narrow"/>
                <w:iCs/>
              </w:rPr>
              <w:t xml:space="preserve">  рек и водохранилищ, </w:t>
            </w:r>
            <w:r w:rsidR="00C253C0">
              <w:rPr>
                <w:rStyle w:val="31"/>
                <w:rFonts w:ascii="Arial Narrow" w:hAnsi="Arial Narrow"/>
                <w:iCs/>
              </w:rPr>
              <w:t xml:space="preserve">по изменению их вида пользования </w:t>
            </w:r>
            <w:r w:rsidRPr="00695457">
              <w:rPr>
                <w:rStyle w:val="31"/>
                <w:rFonts w:ascii="Arial Narrow" w:hAnsi="Arial Narrow"/>
                <w:iCs/>
              </w:rPr>
              <w:t>в соответствии с режимом охра</w:t>
            </w:r>
            <w:r w:rsidR="000C75B0">
              <w:rPr>
                <w:rStyle w:val="31"/>
                <w:rFonts w:ascii="Arial Narrow" w:hAnsi="Arial Narrow"/>
                <w:iCs/>
              </w:rPr>
              <w:t>ны</w:t>
            </w:r>
            <w:r w:rsidR="00DE4BC3">
              <w:rPr>
                <w:rStyle w:val="31"/>
                <w:rFonts w:ascii="Arial Narrow" w:hAnsi="Arial Narrow"/>
                <w:iCs/>
              </w:rPr>
              <w:t xml:space="preserve"> установленной для защитных полос</w:t>
            </w:r>
            <w:r w:rsidR="00DE4BC3" w:rsidRPr="00DE4BC3">
              <w:rPr>
                <w:rStyle w:val="31"/>
                <w:rFonts w:ascii="Arial Narrow" w:hAnsi="Arial Narrow"/>
                <w:iCs/>
              </w:rPr>
              <w:t xml:space="preserve">  рек и водохранилищ</w:t>
            </w:r>
            <w:r w:rsidR="000C75B0">
              <w:rPr>
                <w:rStyle w:val="31"/>
                <w:rFonts w:ascii="Arial Narrow" w:hAnsi="Arial Narrow"/>
                <w:iCs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AE80F" w14:textId="77777777" w:rsidR="00D0766E" w:rsidRPr="000B42AA" w:rsidRDefault="00D0766E" w:rsidP="009808A3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7A54E2F" w14:textId="77777777" w:rsidR="00D0766E" w:rsidRPr="000B42AA" w:rsidRDefault="00D0766E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52689" w14:textId="77777777" w:rsidR="00D0766E" w:rsidRPr="000B42AA" w:rsidRDefault="00C253C0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C253C0">
              <w:rPr>
                <w:rFonts w:ascii="Arial Narrow" w:hAnsi="Arial Narrow" w:cs="Times New Roman"/>
                <w:szCs w:val="24"/>
              </w:rPr>
              <w:t xml:space="preserve">На данных территориях </w:t>
            </w:r>
            <w:r w:rsidRPr="00C253C0">
              <w:rPr>
                <w:rFonts w:ascii="Arial Narrow" w:hAnsi="Arial Narrow" w:cs="Times New Roman"/>
                <w:szCs w:val="24"/>
              </w:rPr>
              <w:lastRenderedPageBreak/>
              <w:t xml:space="preserve">федеральное законодательство напрямую запрещает вести сельскохозяйственную производственную деятельность, при этом полностью отсутствует процедура по облегченному изменению оборота этих земель, в результате чего данные </w:t>
            </w:r>
            <w:proofErr w:type="gramStart"/>
            <w:r w:rsidRPr="00C253C0">
              <w:rPr>
                <w:rFonts w:ascii="Arial Narrow" w:hAnsi="Arial Narrow" w:cs="Times New Roman"/>
                <w:szCs w:val="24"/>
              </w:rPr>
              <w:t>сельхоз-земли</w:t>
            </w:r>
            <w:proofErr w:type="gramEnd"/>
            <w:r w:rsidRPr="00C253C0">
              <w:rPr>
                <w:rFonts w:ascii="Arial Narrow" w:hAnsi="Arial Narrow" w:cs="Times New Roman"/>
                <w:szCs w:val="24"/>
              </w:rPr>
              <w:t xml:space="preserve"> простаивают и не используются</w:t>
            </w:r>
            <w:r>
              <w:rPr>
                <w:rFonts w:ascii="Arial Narrow" w:hAnsi="Arial Narrow" w:cs="Times New Roman"/>
                <w:szCs w:val="24"/>
              </w:rPr>
              <w:t>.</w:t>
            </w:r>
          </w:p>
        </w:tc>
      </w:tr>
      <w:tr w:rsidR="003E496C" w:rsidRPr="00CD17AA" w14:paraId="6B547D84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40E57" w14:textId="77777777" w:rsidR="003E496C" w:rsidRPr="000B42AA" w:rsidRDefault="003E496C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6FB05" w14:textId="77777777" w:rsidR="003E496C" w:rsidRPr="00380618" w:rsidRDefault="00380618" w:rsidP="00380618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Style w:val="31"/>
                <w:rFonts w:ascii="Arial Narrow" w:hAnsi="Arial Narrow"/>
                <w:iCs/>
              </w:rPr>
            </w:pPr>
            <w:r w:rsidRPr="00380618">
              <w:rPr>
                <w:rFonts w:ascii="Arial Narrow" w:hAnsi="Arial Narrow" w:cs="Times New Roman"/>
                <w:iCs/>
                <w:shd w:val="clear" w:color="auto" w:fill="FFFFFF"/>
              </w:rPr>
              <w:t>Установить упрощённую процедуру,</w:t>
            </w:r>
            <w:r w:rsidR="00695457" w:rsidRPr="00380618">
              <w:rPr>
                <w:rFonts w:ascii="Arial Narrow" w:hAnsi="Arial Narrow" w:cs="Times New Roman"/>
                <w:iCs/>
                <w:shd w:val="clear" w:color="auto" w:fill="FFFFFF"/>
              </w:rPr>
              <w:t xml:space="preserve"> </w:t>
            </w:r>
            <w:r w:rsidRPr="00380618">
              <w:rPr>
                <w:rFonts w:ascii="Arial Narrow" w:hAnsi="Arial Narrow" w:cs="Times New Roman"/>
                <w:iCs/>
                <w:shd w:val="clear" w:color="auto" w:fill="FFFFFF"/>
              </w:rPr>
              <w:t>для земель сельхозназначения расположенных в</w:t>
            </w:r>
            <w:r w:rsidR="00695457" w:rsidRPr="00380618">
              <w:rPr>
                <w:rFonts w:ascii="Arial Narrow" w:hAnsi="Arial Narrow" w:cs="Times New Roman"/>
                <w:iCs/>
                <w:shd w:val="clear" w:color="auto" w:fill="FFFFFF"/>
              </w:rPr>
              <w:t xml:space="preserve"> </w:t>
            </w:r>
            <w:r w:rsidRPr="00380618">
              <w:rPr>
                <w:rFonts w:ascii="Arial Narrow" w:hAnsi="Arial Narrow" w:cs="Times New Roman"/>
                <w:iCs/>
                <w:shd w:val="clear" w:color="auto" w:fill="FFFFFF"/>
              </w:rPr>
              <w:t>особо охраняемых природных территориях</w:t>
            </w:r>
            <w:r w:rsidR="00695457" w:rsidRPr="00380618">
              <w:rPr>
                <w:rFonts w:ascii="Arial Narrow" w:hAnsi="Arial Narrow" w:cs="Times New Roman"/>
                <w:iCs/>
                <w:shd w:val="clear" w:color="auto" w:fill="FFFFFF"/>
              </w:rPr>
              <w:t xml:space="preserve">, </w:t>
            </w:r>
            <w:r w:rsidRPr="00380618">
              <w:rPr>
                <w:rFonts w:ascii="Arial Narrow" w:hAnsi="Arial Narrow" w:cs="Times New Roman"/>
                <w:iCs/>
                <w:shd w:val="clear" w:color="auto" w:fill="FFFFFF"/>
              </w:rPr>
              <w:t xml:space="preserve">по изменению их вида пользования и категории </w:t>
            </w:r>
            <w:r w:rsidR="00695457" w:rsidRPr="00380618">
              <w:rPr>
                <w:rFonts w:ascii="Arial Narrow" w:hAnsi="Arial Narrow" w:cs="Times New Roman"/>
                <w:iCs/>
                <w:shd w:val="clear" w:color="auto" w:fill="FFFFFF"/>
              </w:rPr>
              <w:t>в соответствии с режимом</w:t>
            </w:r>
            <w:r w:rsidRPr="00380618">
              <w:rPr>
                <w:rFonts w:ascii="Arial Narrow" w:hAnsi="Arial Narrow" w:cs="Times New Roman"/>
                <w:iCs/>
                <w:shd w:val="clear" w:color="auto" w:fill="FFFFFF"/>
              </w:rPr>
              <w:t xml:space="preserve"> </w:t>
            </w:r>
            <w:r w:rsidRPr="00380618">
              <w:rPr>
                <w:rStyle w:val="31"/>
                <w:rFonts w:ascii="Arial Narrow" w:hAnsi="Arial Narrow"/>
              </w:rPr>
              <w:t>охраны установленной</w:t>
            </w:r>
            <w:r>
              <w:rPr>
                <w:rStyle w:val="31"/>
                <w:rFonts w:ascii="Arial Narrow" w:hAnsi="Arial Narrow"/>
              </w:rPr>
              <w:t xml:space="preserve"> для данных территорий.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8B95F" w14:textId="77777777" w:rsidR="003E496C" w:rsidRPr="000B42AA" w:rsidRDefault="003E496C" w:rsidP="009808A3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3CC4116" w14:textId="77777777" w:rsidR="003E496C" w:rsidRPr="000B42AA" w:rsidRDefault="003E496C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9BF15" w14:textId="77777777" w:rsidR="003E496C" w:rsidRPr="000B42AA" w:rsidRDefault="00380618" w:rsidP="00380618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380618">
              <w:rPr>
                <w:rFonts w:ascii="Arial Narrow" w:hAnsi="Arial Narrow" w:cs="Times New Roman"/>
                <w:szCs w:val="24"/>
              </w:rPr>
              <w:t xml:space="preserve">На данных территориях </w:t>
            </w:r>
            <w:r>
              <w:rPr>
                <w:rFonts w:ascii="Arial Narrow" w:hAnsi="Arial Narrow" w:cs="Times New Roman"/>
                <w:szCs w:val="24"/>
              </w:rPr>
              <w:t xml:space="preserve">режим охраны ООПТ </w:t>
            </w:r>
            <w:r w:rsidRPr="00380618">
              <w:rPr>
                <w:rFonts w:ascii="Arial Narrow" w:hAnsi="Arial Narrow" w:cs="Times New Roman"/>
                <w:szCs w:val="24"/>
              </w:rPr>
              <w:t xml:space="preserve">напрямую запрещает вести сельскохозяйственную производственную деятельность, при этом полностью отсутствует процедура по облегченному изменению оборота этих земель, в результате чего данные </w:t>
            </w:r>
            <w:proofErr w:type="gramStart"/>
            <w:r w:rsidRPr="00380618">
              <w:rPr>
                <w:rFonts w:ascii="Arial Narrow" w:hAnsi="Arial Narrow" w:cs="Times New Roman"/>
                <w:szCs w:val="24"/>
              </w:rPr>
              <w:t>сельхоз-земли</w:t>
            </w:r>
            <w:proofErr w:type="gramEnd"/>
            <w:r w:rsidRPr="00380618">
              <w:rPr>
                <w:rFonts w:ascii="Arial Narrow" w:hAnsi="Arial Narrow" w:cs="Times New Roman"/>
                <w:szCs w:val="24"/>
              </w:rPr>
              <w:t xml:space="preserve"> простаивают и не используются.</w:t>
            </w:r>
          </w:p>
        </w:tc>
      </w:tr>
      <w:tr w:rsidR="00D0766E" w:rsidRPr="00CD17AA" w14:paraId="164DF518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01895" w14:textId="77777777" w:rsidR="00D0766E" w:rsidRPr="000B42AA" w:rsidRDefault="00D0766E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BC7B3" w14:textId="77777777" w:rsidR="00D0766E" w:rsidRPr="001041D9" w:rsidRDefault="001041D9" w:rsidP="003B0E46">
            <w:pPr>
              <w:jc w:val="both"/>
              <w:rPr>
                <w:rStyle w:val="31"/>
                <w:rFonts w:eastAsia="Calibri" w:cstheme="minorBidi"/>
                <w:b/>
                <w:szCs w:val="24"/>
                <w:shd w:val="clear" w:color="auto" w:fill="auto"/>
              </w:rPr>
            </w:pPr>
            <w:r w:rsidRPr="001041D9">
              <w:rPr>
                <w:rStyle w:val="31"/>
                <w:rFonts w:ascii="Arial Narrow" w:hAnsi="Arial Narrow"/>
                <w:b/>
                <w:iCs/>
              </w:rPr>
              <w:t>Совершенствование процедуры технологического присоединения к электросетям, с установлением обоснованного тарифа на технологическое присоединение.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8E103" w14:textId="77777777" w:rsidR="00D0766E" w:rsidRPr="000B42AA" w:rsidRDefault="00D0766E" w:rsidP="009808A3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5ED18C4" w14:textId="77777777" w:rsidR="00D0766E" w:rsidRPr="000B42AA" w:rsidRDefault="00D0766E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BE787" w14:textId="77777777" w:rsidR="00D0766E" w:rsidRPr="000B42AA" w:rsidRDefault="001041D9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1041D9">
              <w:rPr>
                <w:rFonts w:ascii="Arial Narrow" w:hAnsi="Arial Narrow" w:cs="Times New Roman"/>
                <w:szCs w:val="24"/>
              </w:rPr>
              <w:t>Данная тема разбита на две составляющих.</w:t>
            </w:r>
          </w:p>
        </w:tc>
      </w:tr>
      <w:tr w:rsidR="00D0766E" w:rsidRPr="00CD17AA" w14:paraId="06168F14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06565" w14:textId="77777777" w:rsidR="00D0766E" w:rsidRPr="000B42AA" w:rsidRDefault="00D0766E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EBF10" w14:textId="77777777" w:rsidR="00D0766E" w:rsidRPr="001041D9" w:rsidRDefault="008E499F" w:rsidP="008E499F">
            <w:pPr>
              <w:pStyle w:val="ab"/>
              <w:numPr>
                <w:ilvl w:val="0"/>
                <w:numId w:val="4"/>
              </w:numPr>
              <w:jc w:val="both"/>
              <w:rPr>
                <w:rStyle w:val="31"/>
                <w:rFonts w:ascii="Arial Narrow" w:hAnsi="Arial Narrow"/>
                <w:iCs/>
              </w:rPr>
            </w:pPr>
            <w:r>
              <w:rPr>
                <w:rStyle w:val="31"/>
                <w:rFonts w:ascii="Arial Narrow" w:hAnsi="Arial Narrow"/>
                <w:iCs/>
              </w:rPr>
              <w:t>Совместная э</w:t>
            </w:r>
            <w:r w:rsidR="001041D9" w:rsidRPr="001041D9">
              <w:rPr>
                <w:rStyle w:val="31"/>
                <w:rFonts w:ascii="Arial Narrow" w:hAnsi="Arial Narrow"/>
                <w:iCs/>
              </w:rPr>
              <w:t xml:space="preserve">кспертная работа </w:t>
            </w:r>
            <w:r>
              <w:rPr>
                <w:rStyle w:val="31"/>
                <w:rFonts w:ascii="Arial Narrow" w:hAnsi="Arial Narrow"/>
                <w:iCs/>
              </w:rPr>
              <w:t xml:space="preserve">с </w:t>
            </w:r>
            <w:r w:rsidRPr="008E499F">
              <w:rPr>
                <w:rStyle w:val="31"/>
                <w:rFonts w:ascii="Arial Narrow" w:hAnsi="Arial Narrow"/>
                <w:iCs/>
              </w:rPr>
              <w:t>Правительствен</w:t>
            </w:r>
            <w:r>
              <w:rPr>
                <w:rStyle w:val="31"/>
                <w:rFonts w:ascii="Arial Narrow" w:hAnsi="Arial Narrow"/>
                <w:iCs/>
              </w:rPr>
              <w:t>ной</w:t>
            </w:r>
            <w:r w:rsidRPr="008E499F">
              <w:rPr>
                <w:rStyle w:val="31"/>
                <w:rFonts w:ascii="Arial Narrow" w:hAnsi="Arial Narrow"/>
                <w:iCs/>
              </w:rPr>
              <w:t xml:space="preserve"> комис</w:t>
            </w:r>
            <w:r>
              <w:rPr>
                <w:rStyle w:val="31"/>
                <w:rFonts w:ascii="Arial Narrow" w:hAnsi="Arial Narrow"/>
                <w:iCs/>
              </w:rPr>
              <w:t>сией</w:t>
            </w:r>
            <w:r w:rsidRPr="008E499F">
              <w:rPr>
                <w:rStyle w:val="31"/>
                <w:rFonts w:ascii="Arial Narrow" w:hAnsi="Arial Narrow"/>
                <w:iCs/>
              </w:rPr>
              <w:t xml:space="preserve"> по вопросам развития садоводства и огородничества по упрощению про</w:t>
            </w:r>
            <w:r w:rsidRPr="008E499F">
              <w:rPr>
                <w:rStyle w:val="31"/>
                <w:rFonts w:ascii="Arial Narrow" w:hAnsi="Arial Narrow"/>
                <w:iCs/>
              </w:rPr>
              <w:lastRenderedPageBreak/>
              <w:t>цедуры заключения договора энергоснабжения для садоводств, применению понижающего коэффициента к тарифам на электрическую энергию для садоводов, а также по вопросу газификации территорий</w:t>
            </w:r>
            <w:r>
              <w:rPr>
                <w:rStyle w:val="31"/>
                <w:rFonts w:ascii="Arial Narrow" w:hAnsi="Arial Narrow"/>
                <w:iCs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ADD1" w14:textId="77777777" w:rsidR="00D0766E" w:rsidRPr="000B42AA" w:rsidRDefault="00D0766E" w:rsidP="009808A3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ABCFF13" w14:textId="77777777" w:rsidR="00D0766E" w:rsidRPr="000B42AA" w:rsidRDefault="00D0766E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2EB4" w14:textId="77777777" w:rsidR="00D0766E" w:rsidRPr="000B42AA" w:rsidRDefault="00D0766E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9808A3" w:rsidRPr="00CD17AA" w14:paraId="6382CB00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BA405" w14:textId="77777777" w:rsidR="009808A3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01EAB" w14:textId="4E242408" w:rsidR="009808A3" w:rsidRPr="00B54EFA" w:rsidRDefault="00C211C5" w:rsidP="00C211C5">
            <w:pPr>
              <w:pStyle w:val="ab"/>
              <w:numPr>
                <w:ilvl w:val="0"/>
                <w:numId w:val="4"/>
              </w:numPr>
              <w:jc w:val="both"/>
              <w:rPr>
                <w:rStyle w:val="31"/>
                <w:rFonts w:eastAsia="Calibri" w:cstheme="minorBidi"/>
                <w:szCs w:val="24"/>
                <w:shd w:val="clear" w:color="auto" w:fill="auto"/>
              </w:rPr>
            </w:pPr>
            <w:r>
              <w:rPr>
                <w:rStyle w:val="31"/>
                <w:rFonts w:ascii="Arial Narrow" w:hAnsi="Arial Narrow"/>
                <w:iCs/>
              </w:rPr>
              <w:t>Помощь по реализации в субъектах решений</w:t>
            </w:r>
            <w:r w:rsidR="003E2352">
              <w:rPr>
                <w:rStyle w:val="31"/>
                <w:rFonts w:ascii="Arial Narrow" w:hAnsi="Arial Narrow"/>
                <w:iCs/>
              </w:rPr>
              <w:t>,</w:t>
            </w:r>
            <w:bookmarkStart w:id="0" w:name="_GoBack"/>
            <w:bookmarkEnd w:id="0"/>
            <w:r>
              <w:rPr>
                <w:rStyle w:val="31"/>
                <w:rFonts w:ascii="Arial Narrow" w:hAnsi="Arial Narrow"/>
                <w:iCs/>
              </w:rPr>
              <w:t xml:space="preserve"> принятых</w:t>
            </w:r>
            <w:r w:rsidR="00B54EFA" w:rsidRPr="00B54EFA">
              <w:rPr>
                <w:rStyle w:val="31"/>
                <w:rFonts w:ascii="Arial Narrow" w:hAnsi="Arial Narrow"/>
                <w:iCs/>
              </w:rPr>
              <w:t xml:space="preserve"> Правительственной комиссией по вопросам заключения до</w:t>
            </w:r>
            <w:r>
              <w:rPr>
                <w:rStyle w:val="31"/>
                <w:rFonts w:ascii="Arial Narrow" w:hAnsi="Arial Narrow"/>
                <w:iCs/>
              </w:rPr>
              <w:t>говоров</w:t>
            </w:r>
            <w:r w:rsidR="00B54EFA" w:rsidRPr="00B54EFA">
              <w:rPr>
                <w:rStyle w:val="31"/>
                <w:rFonts w:ascii="Arial Narrow" w:hAnsi="Arial Narrow"/>
                <w:iCs/>
              </w:rPr>
              <w:t xml:space="preserve"> энергоснабжения для садоводств, применению понижающего </w:t>
            </w:r>
            <w:proofErr w:type="gramStart"/>
            <w:r w:rsidR="00B54EFA" w:rsidRPr="00B54EFA">
              <w:rPr>
                <w:rStyle w:val="31"/>
                <w:rFonts w:ascii="Arial Narrow" w:hAnsi="Arial Narrow"/>
                <w:iCs/>
              </w:rPr>
              <w:t>ко-</w:t>
            </w:r>
            <w:proofErr w:type="spellStart"/>
            <w:r w:rsidR="00B54EFA" w:rsidRPr="00B54EFA">
              <w:rPr>
                <w:rStyle w:val="31"/>
                <w:rFonts w:ascii="Arial Narrow" w:hAnsi="Arial Narrow"/>
                <w:iCs/>
              </w:rPr>
              <w:t>эффициента</w:t>
            </w:r>
            <w:proofErr w:type="spellEnd"/>
            <w:proofErr w:type="gramEnd"/>
            <w:r w:rsidR="00B54EFA" w:rsidRPr="00B54EFA">
              <w:rPr>
                <w:rStyle w:val="31"/>
                <w:rFonts w:ascii="Arial Narrow" w:hAnsi="Arial Narrow"/>
                <w:iCs/>
              </w:rPr>
              <w:t xml:space="preserve"> к тарифам на электрическую </w:t>
            </w:r>
            <w:proofErr w:type="spellStart"/>
            <w:r w:rsidR="00B54EFA" w:rsidRPr="00B54EFA">
              <w:rPr>
                <w:rStyle w:val="31"/>
                <w:rFonts w:ascii="Arial Narrow" w:hAnsi="Arial Narrow"/>
                <w:iCs/>
              </w:rPr>
              <w:t>энер-гию</w:t>
            </w:r>
            <w:proofErr w:type="spellEnd"/>
            <w:r w:rsidR="00B54EFA" w:rsidRPr="00B54EFA">
              <w:rPr>
                <w:rStyle w:val="31"/>
                <w:rFonts w:ascii="Arial Narrow" w:hAnsi="Arial Narrow"/>
                <w:iCs/>
              </w:rPr>
              <w:t xml:space="preserve"> для садоводов, а также по вопросу </w:t>
            </w:r>
            <w:proofErr w:type="spellStart"/>
            <w:r w:rsidR="00B54EFA" w:rsidRPr="00B54EFA">
              <w:rPr>
                <w:rStyle w:val="31"/>
                <w:rFonts w:ascii="Arial Narrow" w:hAnsi="Arial Narrow"/>
                <w:iCs/>
              </w:rPr>
              <w:t>газифи-кации</w:t>
            </w:r>
            <w:proofErr w:type="spellEnd"/>
            <w:r w:rsidR="00B54EFA" w:rsidRPr="00B54EFA">
              <w:rPr>
                <w:rStyle w:val="31"/>
                <w:rFonts w:ascii="Arial Narrow" w:hAnsi="Arial Narrow"/>
                <w:iCs/>
              </w:rPr>
              <w:t xml:space="preserve"> территорий.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57191" w14:textId="77777777" w:rsidR="009808A3" w:rsidRPr="000B42AA" w:rsidRDefault="009808A3" w:rsidP="009808A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BD2B3A5" w14:textId="77777777" w:rsidR="009808A3" w:rsidRPr="000B42AA" w:rsidRDefault="009808A3" w:rsidP="009808A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B767" w14:textId="77777777" w:rsidR="009808A3" w:rsidRPr="000B42AA" w:rsidRDefault="009808A3" w:rsidP="009808A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</w:tbl>
    <w:p w14:paraId="2BB29E03" w14:textId="77777777" w:rsidR="008D2486" w:rsidRPr="00CD17AA" w:rsidRDefault="008D2486" w:rsidP="00D46316">
      <w:pPr>
        <w:spacing w:after="0" w:line="240" w:lineRule="auto"/>
        <w:rPr>
          <w:rFonts w:ascii="Arial Narrow" w:hAnsi="Arial Narrow" w:cs="Times New Roman"/>
          <w:szCs w:val="24"/>
        </w:rPr>
      </w:pPr>
    </w:p>
    <w:sectPr w:rsidR="008D2486" w:rsidRPr="00CD17AA" w:rsidSect="00D46316">
      <w:footerReference w:type="default" r:id="rId8"/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DE96B" w14:textId="77777777" w:rsidR="004904CB" w:rsidRDefault="004904CB" w:rsidP="00542288">
      <w:pPr>
        <w:spacing w:after="0" w:line="240" w:lineRule="auto"/>
      </w:pPr>
      <w:r>
        <w:separator/>
      </w:r>
    </w:p>
  </w:endnote>
  <w:endnote w:type="continuationSeparator" w:id="0">
    <w:p w14:paraId="661A3875" w14:textId="77777777" w:rsidR="004904CB" w:rsidRDefault="004904CB" w:rsidP="0054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5469579"/>
      <w:docPartObj>
        <w:docPartGallery w:val="Page Numbers (Bottom of Page)"/>
        <w:docPartUnique/>
      </w:docPartObj>
    </w:sdtPr>
    <w:sdtEndPr/>
    <w:sdtContent>
      <w:p w14:paraId="095D7DAE" w14:textId="77777777" w:rsidR="00542288" w:rsidRDefault="0054228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9D1">
          <w:rPr>
            <w:noProof/>
          </w:rPr>
          <w:t>4</w:t>
        </w:r>
        <w:r>
          <w:fldChar w:fldCharType="end"/>
        </w:r>
      </w:p>
    </w:sdtContent>
  </w:sdt>
  <w:p w14:paraId="62AB2798" w14:textId="77777777" w:rsidR="00542288" w:rsidRDefault="0054228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E57BE" w14:textId="77777777" w:rsidR="004904CB" w:rsidRDefault="004904CB" w:rsidP="00542288">
      <w:pPr>
        <w:spacing w:after="0" w:line="240" w:lineRule="auto"/>
      </w:pPr>
      <w:r>
        <w:separator/>
      </w:r>
    </w:p>
  </w:footnote>
  <w:footnote w:type="continuationSeparator" w:id="0">
    <w:p w14:paraId="380F359E" w14:textId="77777777" w:rsidR="004904CB" w:rsidRDefault="004904CB" w:rsidP="00542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E690A"/>
    <w:multiLevelType w:val="hybridMultilevel"/>
    <w:tmpl w:val="10669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A018D"/>
    <w:multiLevelType w:val="hybridMultilevel"/>
    <w:tmpl w:val="2BF82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55C20"/>
    <w:multiLevelType w:val="hybridMultilevel"/>
    <w:tmpl w:val="8CCCF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D07B6"/>
    <w:multiLevelType w:val="hybridMultilevel"/>
    <w:tmpl w:val="136ED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3C"/>
    <w:rsid w:val="00014A60"/>
    <w:rsid w:val="0005337E"/>
    <w:rsid w:val="00064221"/>
    <w:rsid w:val="000A68FF"/>
    <w:rsid w:val="000B42AA"/>
    <w:rsid w:val="000B52E6"/>
    <w:rsid w:val="000C75B0"/>
    <w:rsid w:val="000D69D1"/>
    <w:rsid w:val="000F3415"/>
    <w:rsid w:val="001041D9"/>
    <w:rsid w:val="00106877"/>
    <w:rsid w:val="00122196"/>
    <w:rsid w:val="001371FE"/>
    <w:rsid w:val="0016301A"/>
    <w:rsid w:val="0017119A"/>
    <w:rsid w:val="00174B72"/>
    <w:rsid w:val="001A3B96"/>
    <w:rsid w:val="001E0607"/>
    <w:rsid w:val="00233F7D"/>
    <w:rsid w:val="002342D8"/>
    <w:rsid w:val="0027066C"/>
    <w:rsid w:val="00276906"/>
    <w:rsid w:val="00293662"/>
    <w:rsid w:val="002B1444"/>
    <w:rsid w:val="002B325E"/>
    <w:rsid w:val="002C2EB9"/>
    <w:rsid w:val="002C2FAF"/>
    <w:rsid w:val="002C6F29"/>
    <w:rsid w:val="002D3C5D"/>
    <w:rsid w:val="002E3655"/>
    <w:rsid w:val="002E6493"/>
    <w:rsid w:val="00306EAB"/>
    <w:rsid w:val="00324E8F"/>
    <w:rsid w:val="003259F0"/>
    <w:rsid w:val="003312EA"/>
    <w:rsid w:val="003537D1"/>
    <w:rsid w:val="003758D3"/>
    <w:rsid w:val="00380618"/>
    <w:rsid w:val="003835B8"/>
    <w:rsid w:val="003917F0"/>
    <w:rsid w:val="00392BF9"/>
    <w:rsid w:val="003A0E48"/>
    <w:rsid w:val="003A4E05"/>
    <w:rsid w:val="003A55A8"/>
    <w:rsid w:val="003B0E46"/>
    <w:rsid w:val="003B3C0E"/>
    <w:rsid w:val="003C1562"/>
    <w:rsid w:val="003C5C38"/>
    <w:rsid w:val="003D5353"/>
    <w:rsid w:val="003E2352"/>
    <w:rsid w:val="003E496C"/>
    <w:rsid w:val="003E74D3"/>
    <w:rsid w:val="003F1DFB"/>
    <w:rsid w:val="003F633C"/>
    <w:rsid w:val="00404EBC"/>
    <w:rsid w:val="0043453F"/>
    <w:rsid w:val="00454ABA"/>
    <w:rsid w:val="00477E8E"/>
    <w:rsid w:val="004904CB"/>
    <w:rsid w:val="004A5F97"/>
    <w:rsid w:val="004D0E84"/>
    <w:rsid w:val="004D4EAA"/>
    <w:rsid w:val="004D64AC"/>
    <w:rsid w:val="004D7617"/>
    <w:rsid w:val="00503D5C"/>
    <w:rsid w:val="00523AC3"/>
    <w:rsid w:val="00533DBF"/>
    <w:rsid w:val="00542288"/>
    <w:rsid w:val="00553C55"/>
    <w:rsid w:val="00554351"/>
    <w:rsid w:val="00555905"/>
    <w:rsid w:val="005608D0"/>
    <w:rsid w:val="005664B1"/>
    <w:rsid w:val="0058532D"/>
    <w:rsid w:val="005A4879"/>
    <w:rsid w:val="005C583C"/>
    <w:rsid w:val="005E0798"/>
    <w:rsid w:val="005E598B"/>
    <w:rsid w:val="00636054"/>
    <w:rsid w:val="00664100"/>
    <w:rsid w:val="0066731F"/>
    <w:rsid w:val="00695457"/>
    <w:rsid w:val="00705172"/>
    <w:rsid w:val="00710E9B"/>
    <w:rsid w:val="00713A7D"/>
    <w:rsid w:val="007159C5"/>
    <w:rsid w:val="00731A4D"/>
    <w:rsid w:val="00732796"/>
    <w:rsid w:val="0073339F"/>
    <w:rsid w:val="00733695"/>
    <w:rsid w:val="00742E47"/>
    <w:rsid w:val="00753BBF"/>
    <w:rsid w:val="0077028F"/>
    <w:rsid w:val="007A2788"/>
    <w:rsid w:val="007C47AE"/>
    <w:rsid w:val="007D4167"/>
    <w:rsid w:val="007D5F32"/>
    <w:rsid w:val="008272D7"/>
    <w:rsid w:val="008650D5"/>
    <w:rsid w:val="008865AF"/>
    <w:rsid w:val="008D2486"/>
    <w:rsid w:val="008E41A1"/>
    <w:rsid w:val="008E499F"/>
    <w:rsid w:val="008F545D"/>
    <w:rsid w:val="0091608E"/>
    <w:rsid w:val="00922F6C"/>
    <w:rsid w:val="009262EF"/>
    <w:rsid w:val="00967264"/>
    <w:rsid w:val="009808A3"/>
    <w:rsid w:val="009828CC"/>
    <w:rsid w:val="009D49B9"/>
    <w:rsid w:val="009E382E"/>
    <w:rsid w:val="009F28AF"/>
    <w:rsid w:val="009F7A9A"/>
    <w:rsid w:val="00A060BA"/>
    <w:rsid w:val="00A358AF"/>
    <w:rsid w:val="00A542FC"/>
    <w:rsid w:val="00A61A5A"/>
    <w:rsid w:val="00A67B43"/>
    <w:rsid w:val="00A730F6"/>
    <w:rsid w:val="00AA66C4"/>
    <w:rsid w:val="00AB35B9"/>
    <w:rsid w:val="00AB7072"/>
    <w:rsid w:val="00AC0C7B"/>
    <w:rsid w:val="00B14468"/>
    <w:rsid w:val="00B15CD4"/>
    <w:rsid w:val="00B16E41"/>
    <w:rsid w:val="00B23B78"/>
    <w:rsid w:val="00B51F35"/>
    <w:rsid w:val="00B54EFA"/>
    <w:rsid w:val="00BB4090"/>
    <w:rsid w:val="00BB41FE"/>
    <w:rsid w:val="00BC5072"/>
    <w:rsid w:val="00BD319D"/>
    <w:rsid w:val="00BE1981"/>
    <w:rsid w:val="00C05692"/>
    <w:rsid w:val="00C211C5"/>
    <w:rsid w:val="00C253C0"/>
    <w:rsid w:val="00C35868"/>
    <w:rsid w:val="00C747D5"/>
    <w:rsid w:val="00CD17AA"/>
    <w:rsid w:val="00D0766E"/>
    <w:rsid w:val="00D146D0"/>
    <w:rsid w:val="00D46316"/>
    <w:rsid w:val="00D55494"/>
    <w:rsid w:val="00D85997"/>
    <w:rsid w:val="00D969D3"/>
    <w:rsid w:val="00DA1D17"/>
    <w:rsid w:val="00DC3641"/>
    <w:rsid w:val="00DE3876"/>
    <w:rsid w:val="00DE4BC3"/>
    <w:rsid w:val="00DF65CB"/>
    <w:rsid w:val="00E205B8"/>
    <w:rsid w:val="00E22C4E"/>
    <w:rsid w:val="00E27811"/>
    <w:rsid w:val="00E322BC"/>
    <w:rsid w:val="00E36D9D"/>
    <w:rsid w:val="00E40DF2"/>
    <w:rsid w:val="00E417B4"/>
    <w:rsid w:val="00E53167"/>
    <w:rsid w:val="00E856F7"/>
    <w:rsid w:val="00ED2C04"/>
    <w:rsid w:val="00EE4D6D"/>
    <w:rsid w:val="00EF3A05"/>
    <w:rsid w:val="00EF7738"/>
    <w:rsid w:val="00F00AFF"/>
    <w:rsid w:val="00F726D0"/>
    <w:rsid w:val="00F80E71"/>
    <w:rsid w:val="00FA7A50"/>
    <w:rsid w:val="00FC1790"/>
    <w:rsid w:val="00FC3D47"/>
    <w:rsid w:val="00FE1491"/>
    <w:rsid w:val="00FF60C8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3189"/>
  <w15:docId w15:val="{B51BAE0F-295D-4962-B3F4-80AA3E9E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95"/>
    <w:rPr>
      <w:rFonts w:ascii="Segoe UI" w:hAnsi="Segoe UI" w:cs="Segoe UI"/>
      <w:sz w:val="18"/>
      <w:szCs w:val="18"/>
    </w:rPr>
  </w:style>
  <w:style w:type="character" w:customStyle="1" w:styleId="31">
    <w:name w:val="Основной текст (3) + Не курсив1"/>
    <w:aliases w:val="Интервал 0 pt5"/>
    <w:basedOn w:val="a0"/>
    <w:uiPriority w:val="99"/>
    <w:rsid w:val="005E0798"/>
    <w:rPr>
      <w:rFonts w:ascii="Times New Roman" w:hAnsi="Times New Roman" w:cs="Times New Roman"/>
      <w:i w:val="0"/>
      <w:iCs w:val="0"/>
      <w:spacing w:val="0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16301A"/>
  </w:style>
  <w:style w:type="paragraph" w:styleId="a6">
    <w:name w:val="No Spacing"/>
    <w:basedOn w:val="a"/>
    <w:uiPriority w:val="1"/>
    <w:qFormat/>
    <w:rsid w:val="00732796"/>
    <w:pPr>
      <w:spacing w:after="0" w:line="240" w:lineRule="auto"/>
    </w:pPr>
    <w:rPr>
      <w:rFonts w:ascii="Calibri" w:hAnsi="Calibri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542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2288"/>
  </w:style>
  <w:style w:type="paragraph" w:styleId="a9">
    <w:name w:val="footer"/>
    <w:basedOn w:val="a"/>
    <w:link w:val="aa"/>
    <w:uiPriority w:val="99"/>
    <w:unhideWhenUsed/>
    <w:rsid w:val="00542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2288"/>
  </w:style>
  <w:style w:type="paragraph" w:styleId="ab">
    <w:name w:val="List Paragraph"/>
    <w:basedOn w:val="a"/>
    <w:uiPriority w:val="34"/>
    <w:qFormat/>
    <w:rsid w:val="00865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62AD8-69AC-46BF-9899-7223DB0F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Реут Екатерина</cp:lastModifiedBy>
  <cp:revision>2</cp:revision>
  <cp:lastPrinted>2016-11-28T06:56:00Z</cp:lastPrinted>
  <dcterms:created xsi:type="dcterms:W3CDTF">2024-03-29T10:20:00Z</dcterms:created>
  <dcterms:modified xsi:type="dcterms:W3CDTF">2024-03-29T10:20:00Z</dcterms:modified>
</cp:coreProperties>
</file>