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1CE" w:rsidRPr="0081718C" w:rsidRDefault="00656734">
      <w:pPr>
        <w:spacing w:after="0" w:line="240" w:lineRule="auto"/>
        <w:ind w:left="9072"/>
        <w:rPr>
          <w:rFonts w:eastAsia="Arial Narrow"/>
        </w:rPr>
      </w:pPr>
      <w:r w:rsidRPr="0081718C">
        <w:rPr>
          <w:rFonts w:eastAsia="Arial Narrow"/>
        </w:rPr>
        <w:t xml:space="preserve">Утвержден </w:t>
      </w:r>
    </w:p>
    <w:p w:rsidR="000D11CE" w:rsidRPr="0081718C" w:rsidRDefault="00656734">
      <w:pPr>
        <w:spacing w:after="0" w:line="240" w:lineRule="auto"/>
        <w:ind w:left="9072"/>
        <w:rPr>
          <w:rFonts w:eastAsia="Arial Narrow"/>
        </w:rPr>
      </w:pPr>
      <w:r w:rsidRPr="0081718C">
        <w:rPr>
          <w:rFonts w:eastAsia="Arial Narrow"/>
        </w:rPr>
        <w:t xml:space="preserve">Решением Комиссии по наставничеству </w:t>
      </w:r>
    </w:p>
    <w:p w:rsidR="000D11CE" w:rsidRPr="0081718C" w:rsidRDefault="00656734">
      <w:pPr>
        <w:spacing w:after="0" w:line="240" w:lineRule="auto"/>
        <w:ind w:left="9072"/>
        <w:rPr>
          <w:rFonts w:eastAsia="Arial Narrow"/>
        </w:rPr>
      </w:pPr>
      <w:sdt>
        <w:sdtPr>
          <w:tag w:val="goog_rdk_0"/>
          <w:id w:val="-96107151"/>
        </w:sdtPr>
        <w:sdtEndPr/>
        <w:sdtContent>
          <w:r w:rsidRPr="0081718C">
            <w:rPr>
              <w:rFonts w:eastAsia="Arial"/>
            </w:rPr>
            <w:t>Протокол от 27.12.23 г. № 02/23</w:t>
          </w:r>
        </w:sdtContent>
      </w:sdt>
    </w:p>
    <w:p w:rsidR="000D11CE" w:rsidRPr="0081718C" w:rsidRDefault="000D11CE">
      <w:pPr>
        <w:spacing w:after="0" w:line="240" w:lineRule="auto"/>
        <w:ind w:left="9072"/>
        <w:rPr>
          <w:rFonts w:eastAsia="Arial Narrow"/>
        </w:rPr>
      </w:pPr>
    </w:p>
    <w:p w:rsidR="000D11CE" w:rsidRDefault="00656734" w:rsidP="0081718C">
      <w:pPr>
        <w:spacing w:after="0" w:line="240" w:lineRule="auto"/>
        <w:jc w:val="center"/>
        <w:rPr>
          <w:rFonts w:eastAsia="Arial Narrow"/>
        </w:rPr>
      </w:pPr>
      <w:r w:rsidRPr="0081718C">
        <w:rPr>
          <w:rFonts w:eastAsia="Arial Narrow"/>
        </w:rPr>
        <w:t>ПЛАН РАБОТЫ НА 2024 ГОД</w:t>
      </w:r>
    </w:p>
    <w:p w:rsidR="007A4738" w:rsidRDefault="007A4738" w:rsidP="0081718C">
      <w:pPr>
        <w:spacing w:after="0" w:line="240" w:lineRule="auto"/>
        <w:jc w:val="center"/>
        <w:rPr>
          <w:rFonts w:eastAsia="Arial Narrow"/>
        </w:rPr>
      </w:pPr>
    </w:p>
    <w:tbl>
      <w:tblPr>
        <w:tblStyle w:val="a5"/>
        <w:tblpPr w:leftFromText="180" w:rightFromText="180" w:topFromText="180" w:bottomFromText="180" w:vertAnchor="text" w:tblpX="-114" w:tblpY="48"/>
        <w:tblW w:w="15253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4104"/>
        <w:gridCol w:w="5507"/>
        <w:gridCol w:w="4817"/>
      </w:tblGrid>
      <w:tr w:rsidR="0081718C" w:rsidRPr="0081718C" w:rsidTr="007A473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jc w:val="center"/>
              <w:rPr>
                <w:b/>
              </w:rPr>
            </w:pPr>
            <w:r w:rsidRPr="0081718C">
              <w:rPr>
                <w:b/>
              </w:rPr>
              <w:t xml:space="preserve">№ </w:t>
            </w:r>
            <w:proofErr w:type="gramStart"/>
            <w:r w:rsidRPr="0081718C">
              <w:rPr>
                <w:b/>
              </w:rPr>
              <w:t>п</w:t>
            </w:r>
            <w:proofErr w:type="gramEnd"/>
            <w:r w:rsidRPr="0081718C">
              <w:rPr>
                <w:b/>
              </w:rPr>
              <w:t>/п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rPr>
                <w:b/>
              </w:rPr>
            </w:pPr>
            <w:r w:rsidRPr="0081718C">
              <w:rPr>
                <w:b/>
              </w:rPr>
              <w:t>Направление задач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jc w:val="center"/>
              <w:rPr>
                <w:b/>
              </w:rPr>
            </w:pPr>
            <w:r w:rsidRPr="0081718C">
              <w:rPr>
                <w:b/>
              </w:rPr>
              <w:t>Формат работы, мероприятия, даты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jc w:val="center"/>
              <w:rPr>
                <w:b/>
              </w:rPr>
            </w:pPr>
            <w:r w:rsidRPr="0081718C">
              <w:rPr>
                <w:b/>
              </w:rPr>
              <w:t>Практический результат</w:t>
            </w:r>
          </w:p>
        </w:tc>
      </w:tr>
      <w:tr w:rsidR="0081718C" w:rsidRPr="0081718C" w:rsidTr="007A473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r w:rsidRPr="0081718C">
              <w:t xml:space="preserve">Масштабирование Комиссии по наставничеству и </w:t>
            </w:r>
            <w:r>
              <w:t>создание к</w:t>
            </w:r>
            <w:r w:rsidRPr="0081718C">
              <w:t>омитетов</w:t>
            </w:r>
            <w:r>
              <w:t>/комиссий</w:t>
            </w:r>
            <w:r w:rsidRPr="0081718C">
              <w:t xml:space="preserve"> по наставничеству в региональных отделениях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 w:rsidRPr="0081718C">
              <w:t xml:space="preserve">Методическая помощь инициативным членам </w:t>
            </w:r>
            <w:r>
              <w:t>«</w:t>
            </w:r>
            <w:r w:rsidRPr="0081718C">
              <w:t>ОПОРЫ РОССИИ</w:t>
            </w:r>
            <w:r>
              <w:t>»</w:t>
            </w:r>
            <w:r w:rsidRPr="0081718C">
              <w:t xml:space="preserve"> в других регионах РФ по созданию в региональных отделениях </w:t>
            </w:r>
            <w:r>
              <w:t>«</w:t>
            </w:r>
            <w:r w:rsidRPr="0081718C">
              <w:t>ОПОРЫ РОССИИ</w:t>
            </w:r>
            <w:r>
              <w:t>»</w:t>
            </w:r>
            <w:r w:rsidRPr="0081718C">
              <w:t xml:space="preserve"> профильных </w:t>
            </w:r>
            <w:r>
              <w:t>к</w:t>
            </w:r>
            <w:r w:rsidRPr="0081718C">
              <w:t>омитетов</w:t>
            </w:r>
            <w:r>
              <w:t>/комиссий</w:t>
            </w:r>
            <w:r w:rsidRPr="0081718C">
              <w:t xml:space="preserve"> по наставничеству.</w:t>
            </w:r>
          </w:p>
          <w:p w:rsidR="0081718C" w:rsidRPr="0081718C" w:rsidRDefault="0081718C" w:rsidP="00802AC2">
            <w:pPr>
              <w:numPr>
                <w:ilvl w:val="0"/>
                <w:numId w:val="2"/>
              </w:numPr>
              <w:spacing w:after="0" w:line="240" w:lineRule="auto"/>
              <w:ind w:left="0" w:firstLine="0"/>
            </w:pPr>
            <w:r w:rsidRPr="0081718C">
              <w:t>Оказание методической и организационной поддержки руководителям</w:t>
            </w:r>
            <w:r>
              <w:t xml:space="preserve"> к</w:t>
            </w:r>
            <w:r w:rsidRPr="0081718C">
              <w:t>омитетов</w:t>
            </w:r>
            <w:r>
              <w:t xml:space="preserve">/комиссий </w:t>
            </w:r>
            <w:r w:rsidRPr="0081718C">
              <w:t xml:space="preserve">в текущей деятельности в регионе.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r w:rsidRPr="0081718C">
              <w:t>Создано не менее 40</w:t>
            </w:r>
            <w:r>
              <w:t xml:space="preserve"> к</w:t>
            </w:r>
            <w:r w:rsidRPr="0081718C">
              <w:t>омитетов</w:t>
            </w:r>
            <w:r>
              <w:t>/комиссий</w:t>
            </w:r>
            <w:r w:rsidRPr="0081718C">
              <w:t xml:space="preserve">, их руководители входят в состав Федеральной Комиссии по наставничеству. </w:t>
            </w:r>
          </w:p>
        </w:tc>
      </w:tr>
      <w:tr w:rsidR="0081718C" w:rsidRPr="0081718C" w:rsidTr="007A473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r w:rsidRPr="0081718C">
              <w:t>Организационная работа внутри Комиссии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81718C">
              <w:t>Не реже 1 раза в неделю - регулярные рабочие встречи по текущим вопросам</w:t>
            </w:r>
          </w:p>
          <w:p w:rsidR="0081718C" w:rsidRPr="0081718C" w:rsidRDefault="0081718C" w:rsidP="00802AC2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81718C">
              <w:t>Не реже 1 раза в 2 месяца – общефедеральные заседания членов Комиссии</w:t>
            </w:r>
          </w:p>
          <w:p w:rsidR="0081718C" w:rsidRPr="0081718C" w:rsidRDefault="0081718C" w:rsidP="00802AC2">
            <w:pPr>
              <w:numPr>
                <w:ilvl w:val="0"/>
                <w:numId w:val="3"/>
              </w:numPr>
              <w:spacing w:after="0" w:line="240" w:lineRule="auto"/>
              <w:ind w:left="0" w:firstLine="0"/>
            </w:pPr>
            <w:r w:rsidRPr="0081718C">
              <w:t>Январь</w:t>
            </w:r>
            <w:proofErr w:type="gramStart"/>
            <w:r w:rsidRPr="0081718C">
              <w:t xml:space="preserve"> </w:t>
            </w:r>
            <w:r>
              <w:t xml:space="preserve"> </w:t>
            </w:r>
            <w:r w:rsidRPr="0081718C">
              <w:t>.</w:t>
            </w:r>
            <w:proofErr w:type="gramEnd"/>
            <w:r w:rsidRPr="0081718C">
              <w:t xml:space="preserve"> - проведение стратегической сессии Комиссии в онлайн формате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r w:rsidRPr="0081718C">
              <w:t>Систематизация работы и синхронизация взаимодействия между членами Комиссии.</w:t>
            </w:r>
          </w:p>
          <w:p w:rsidR="0081718C" w:rsidRPr="0081718C" w:rsidRDefault="0081718C" w:rsidP="00802AC2">
            <w:r w:rsidRPr="0081718C">
              <w:t>Выработаны KPI работы Председателей</w:t>
            </w:r>
            <w:r>
              <w:t xml:space="preserve"> к</w:t>
            </w:r>
            <w:r w:rsidRPr="0081718C">
              <w:t>омитетов</w:t>
            </w:r>
            <w:r>
              <w:t xml:space="preserve">/комиссий </w:t>
            </w:r>
            <w:r w:rsidRPr="0081718C">
              <w:t>в региональных отделениях.</w:t>
            </w:r>
          </w:p>
          <w:p w:rsidR="0081718C" w:rsidRPr="0081718C" w:rsidRDefault="0081718C" w:rsidP="00802AC2">
            <w:r w:rsidRPr="0081718C">
              <w:t>Выполнение планов на уровне региона и на уровне Комиссии.</w:t>
            </w:r>
          </w:p>
          <w:p w:rsidR="0081718C" w:rsidRPr="0081718C" w:rsidRDefault="0081718C" w:rsidP="00802AC2">
            <w:r w:rsidRPr="0081718C">
              <w:t>Сплочение команды, взращивание лидеров.</w:t>
            </w:r>
          </w:p>
        </w:tc>
      </w:tr>
      <w:tr w:rsidR="0081718C" w:rsidRPr="0081718C" w:rsidTr="007A473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numPr>
                <w:ilvl w:val="0"/>
                <w:numId w:val="1"/>
              </w:numPr>
              <w:spacing w:after="0" w:line="240" w:lineRule="auto"/>
              <w:jc w:val="center"/>
            </w:pP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r w:rsidRPr="0081718C">
              <w:t>Популяризация деятельности Комиссии по наставничеству ОПОРЫ РОССИИ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 w:rsidRPr="0081718C">
              <w:t>Не реже 1 раза в месяц – публикации в СМИ федерального уровня экспертного и новостного содержания</w:t>
            </w:r>
          </w:p>
          <w:p w:rsidR="0081718C" w:rsidRPr="0081718C" w:rsidRDefault="0081718C" w:rsidP="00802AC2">
            <w:pPr>
              <w:numPr>
                <w:ilvl w:val="0"/>
                <w:numId w:val="5"/>
              </w:numPr>
              <w:spacing w:after="0" w:line="240" w:lineRule="auto"/>
              <w:ind w:left="0" w:firstLine="0"/>
            </w:pPr>
            <w:r w:rsidRPr="0081718C">
              <w:t xml:space="preserve">Еженедельно – ведение телеграмм канала Комиссии, страницы в </w:t>
            </w:r>
            <w:proofErr w:type="spellStart"/>
            <w:r w:rsidRPr="0081718C">
              <w:t>ВКонтакте</w:t>
            </w:r>
            <w:proofErr w:type="spellEnd"/>
            <w:r w:rsidRPr="0081718C">
              <w:t>, наполнение сайта в сети Интернет, предоставление новостных релизов</w:t>
            </w:r>
            <w:r>
              <w:t xml:space="preserve"> </w:t>
            </w:r>
            <w:r w:rsidRPr="0081718C">
              <w:t xml:space="preserve">на сайт </w:t>
            </w:r>
            <w:r>
              <w:t>«</w:t>
            </w:r>
            <w:r w:rsidRPr="0081718C">
              <w:t>ОПОРЫ РОССИИ</w:t>
            </w:r>
            <w:r>
              <w:t>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r w:rsidRPr="0081718C">
              <w:t xml:space="preserve">Повышение узнаваемости Комиссии и </w:t>
            </w:r>
            <w:r>
              <w:t>«</w:t>
            </w:r>
            <w:r w:rsidRPr="0081718C">
              <w:t>ОПОРЫ РОССИИ</w:t>
            </w:r>
            <w:r>
              <w:t>»</w:t>
            </w:r>
            <w:r w:rsidRPr="0081718C">
              <w:t xml:space="preserve"> в целом, повышение лояльности к организации, привлечение новых членов. </w:t>
            </w:r>
          </w:p>
        </w:tc>
      </w:tr>
      <w:tr w:rsidR="0081718C" w:rsidRPr="0081718C" w:rsidTr="007A473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8C" w:rsidRPr="0081718C" w:rsidRDefault="0081718C" w:rsidP="00802AC2">
            <w:pPr>
              <w:spacing w:after="0" w:line="240" w:lineRule="auto"/>
              <w:ind w:left="360"/>
            </w:pPr>
            <w:r w:rsidRPr="0081718C">
              <w:t>4.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r w:rsidRPr="0081718C">
              <w:t xml:space="preserve">Содействие развитию института наставничества в РФ внутри </w:t>
            </w:r>
            <w:r w:rsidRPr="0081718C">
              <w:lastRenderedPageBreak/>
              <w:t xml:space="preserve">предпринимательского сообщества. Экспертно-аналитическая деятельность.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numPr>
                <w:ilvl w:val="0"/>
                <w:numId w:val="10"/>
              </w:numPr>
              <w:spacing w:after="0" w:line="240" w:lineRule="auto"/>
              <w:ind w:left="0" w:firstLine="0"/>
            </w:pPr>
            <w:r w:rsidRPr="0081718C">
              <w:lastRenderedPageBreak/>
              <w:t>Январь</w:t>
            </w:r>
            <w:proofErr w:type="gramStart"/>
            <w:r w:rsidRPr="0081718C">
              <w:t xml:space="preserve"> </w:t>
            </w:r>
            <w:r>
              <w:t xml:space="preserve"> </w:t>
            </w:r>
            <w:r w:rsidRPr="0081718C">
              <w:t>.</w:t>
            </w:r>
            <w:proofErr w:type="gramEnd"/>
            <w:r w:rsidRPr="0081718C">
              <w:t xml:space="preserve"> – запуск анкетиро</w:t>
            </w:r>
            <w:r>
              <w:t>в</w:t>
            </w:r>
            <w:r w:rsidRPr="0081718C">
              <w:t xml:space="preserve">ания по теме наставничества, реализация в региональных </w:t>
            </w:r>
            <w:r w:rsidRPr="0081718C">
              <w:lastRenderedPageBreak/>
              <w:t xml:space="preserve">отделениях, подведение итогов и подготовка аналитических материалов </w:t>
            </w:r>
          </w:p>
          <w:p w:rsidR="0081718C" w:rsidRPr="0081718C" w:rsidRDefault="0081718C" w:rsidP="00802AC2">
            <w:pPr>
              <w:numPr>
                <w:ilvl w:val="0"/>
                <w:numId w:val="10"/>
              </w:numPr>
              <w:spacing w:after="0" w:line="240" w:lineRule="auto"/>
              <w:ind w:left="0" w:firstLine="0"/>
            </w:pPr>
            <w:r w:rsidRPr="0081718C">
              <w:t xml:space="preserve">Февраль-март </w:t>
            </w:r>
            <w:r>
              <w:t xml:space="preserve">  </w:t>
            </w:r>
            <w:r w:rsidRPr="0081718C">
              <w:t>- организация и проведение совместного совещания по</w:t>
            </w:r>
            <w:r>
              <w:t xml:space="preserve"> </w:t>
            </w:r>
            <w:r w:rsidRPr="0081718C">
              <w:t xml:space="preserve">обсуждению предложений </w:t>
            </w:r>
            <w:r>
              <w:t>«</w:t>
            </w:r>
            <w:r w:rsidRPr="0081718C">
              <w:t>ОПОРЫ РОССИИ</w:t>
            </w:r>
            <w:r>
              <w:t>»</w:t>
            </w:r>
            <w:r w:rsidRPr="0081718C">
              <w:t xml:space="preserve"> о дальнейшем развитии института наставничества с Министерством труда РФ, Министерством образования РФ, Министерство просвещения РФ, </w:t>
            </w:r>
            <w:proofErr w:type="spellStart"/>
            <w:r w:rsidRPr="0081718C">
              <w:t>Сколково</w:t>
            </w:r>
            <w:proofErr w:type="spellEnd"/>
            <w:r w:rsidRPr="0081718C">
              <w:t xml:space="preserve">, другими отраслевыми ведомствами. </w:t>
            </w:r>
          </w:p>
          <w:p w:rsidR="0081718C" w:rsidRPr="0081718C" w:rsidRDefault="0081718C" w:rsidP="00802AC2">
            <w:pPr>
              <w:numPr>
                <w:ilvl w:val="0"/>
                <w:numId w:val="10"/>
              </w:numPr>
              <w:spacing w:after="0" w:line="240" w:lineRule="auto"/>
              <w:ind w:left="0" w:firstLine="0"/>
            </w:pPr>
            <w:r w:rsidRPr="0081718C">
              <w:t>До конца года – реализация решений, выработанных на проведенном совещании</w:t>
            </w:r>
          </w:p>
          <w:p w:rsidR="0081718C" w:rsidRPr="0081718C" w:rsidRDefault="0081718C" w:rsidP="00802AC2">
            <w:pPr>
              <w:numPr>
                <w:ilvl w:val="0"/>
                <w:numId w:val="10"/>
              </w:numPr>
              <w:spacing w:after="0" w:line="240" w:lineRule="auto"/>
              <w:ind w:left="0" w:firstLine="0"/>
            </w:pPr>
            <w:r w:rsidRPr="0081718C">
              <w:t xml:space="preserve">Февраль </w:t>
            </w:r>
            <w:r>
              <w:t xml:space="preserve"> </w:t>
            </w:r>
            <w:r w:rsidRPr="0081718C">
              <w:t xml:space="preserve"> - подключение к работе по разработке и принятию </w:t>
            </w:r>
            <w:proofErr w:type="spellStart"/>
            <w:r w:rsidRPr="0081718C">
              <w:t>профстандарта</w:t>
            </w:r>
            <w:proofErr w:type="spellEnd"/>
            <w:r w:rsidRPr="0081718C">
              <w:t xml:space="preserve"> «Наставник»</w:t>
            </w:r>
          </w:p>
          <w:p w:rsidR="0081718C" w:rsidRPr="0081718C" w:rsidRDefault="0081718C" w:rsidP="00802AC2">
            <w:pPr>
              <w:numPr>
                <w:ilvl w:val="0"/>
                <w:numId w:val="10"/>
              </w:numPr>
              <w:spacing w:after="0" w:line="240" w:lineRule="auto"/>
              <w:ind w:left="0" w:firstLine="0"/>
            </w:pPr>
            <w:r w:rsidRPr="0081718C">
              <w:t xml:space="preserve">Январь-февраль  – включение в рабочую группу по разработке </w:t>
            </w:r>
            <w:proofErr w:type="spellStart"/>
            <w:r w:rsidRPr="0081718C">
              <w:t>профстандарта</w:t>
            </w:r>
            <w:proofErr w:type="spellEnd"/>
            <w:r w:rsidRPr="0081718C">
              <w:t xml:space="preserve"> «Предприниматель»</w:t>
            </w:r>
          </w:p>
          <w:p w:rsidR="0081718C" w:rsidRPr="0081718C" w:rsidRDefault="0081718C" w:rsidP="00802AC2">
            <w:pPr>
              <w:numPr>
                <w:ilvl w:val="0"/>
                <w:numId w:val="10"/>
              </w:numPr>
              <w:spacing w:after="0" w:line="240" w:lineRule="auto"/>
              <w:ind w:left="0" w:firstLine="0"/>
            </w:pPr>
            <w:r w:rsidRPr="0081718C">
              <w:t xml:space="preserve">Март </w:t>
            </w:r>
            <w:r>
              <w:t xml:space="preserve"> </w:t>
            </w:r>
            <w:r w:rsidRPr="0081718C">
              <w:t xml:space="preserve"> – начало работы по </w:t>
            </w:r>
            <w:proofErr w:type="spellStart"/>
            <w:r w:rsidRPr="0081718C">
              <w:t>Профстандарту</w:t>
            </w:r>
            <w:proofErr w:type="spellEnd"/>
            <w:r w:rsidRPr="0081718C">
              <w:t xml:space="preserve"> «Наставник для предпринимателей» </w:t>
            </w:r>
          </w:p>
          <w:p w:rsidR="0081718C" w:rsidRPr="0081718C" w:rsidRDefault="0081718C" w:rsidP="00802AC2">
            <w:pPr>
              <w:numPr>
                <w:ilvl w:val="0"/>
                <w:numId w:val="10"/>
              </w:numPr>
              <w:spacing w:after="0" w:line="240" w:lineRule="auto"/>
              <w:ind w:left="0" w:firstLine="0"/>
            </w:pPr>
            <w:r w:rsidRPr="0081718C">
              <w:t>Март</w:t>
            </w:r>
            <w:proofErr w:type="gramStart"/>
            <w:r w:rsidRPr="0081718C">
              <w:t xml:space="preserve"> </w:t>
            </w:r>
            <w:r>
              <w:t xml:space="preserve"> </w:t>
            </w:r>
            <w:r w:rsidRPr="0081718C">
              <w:t xml:space="preserve"> О</w:t>
            </w:r>
            <w:proofErr w:type="gramEnd"/>
            <w:r w:rsidRPr="0081718C">
              <w:t>рганизовать сотрудничество с центром знаний “Машук” по развитию наставничества в РФ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jc w:val="both"/>
            </w:pPr>
          </w:p>
        </w:tc>
      </w:tr>
      <w:tr w:rsidR="0081718C" w:rsidRPr="0081718C" w:rsidTr="007A473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8C" w:rsidRPr="0081718C" w:rsidRDefault="0081718C" w:rsidP="00802AC2">
            <w:pPr>
              <w:spacing w:after="0" w:line="240" w:lineRule="auto"/>
              <w:ind w:left="360"/>
            </w:pPr>
            <w:r w:rsidRPr="0081718C">
              <w:lastRenderedPageBreak/>
              <w:t>5.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r w:rsidRPr="0081718C">
              <w:t xml:space="preserve">Оказание поддержки предпринимателям-членам ОПОРЫ РОССИИ с помощью реализации мероприятий по наставничеству.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numPr>
                <w:ilvl w:val="0"/>
                <w:numId w:val="8"/>
              </w:numPr>
              <w:spacing w:after="0" w:line="240" w:lineRule="auto"/>
              <w:ind w:left="0" w:firstLine="0"/>
            </w:pPr>
            <w:r w:rsidRPr="0081718C">
              <w:t xml:space="preserve"> 3 раза в год «Марафон с наставником»</w:t>
            </w:r>
          </w:p>
          <w:p w:rsidR="0081718C" w:rsidRPr="0081718C" w:rsidRDefault="0081718C" w:rsidP="00802AC2">
            <w:pPr>
              <w:numPr>
                <w:ilvl w:val="0"/>
                <w:numId w:val="8"/>
              </w:numPr>
              <w:spacing w:after="0" w:line="240" w:lineRule="auto"/>
              <w:ind w:left="0" w:firstLine="0"/>
            </w:pPr>
            <w:r w:rsidRPr="0081718C">
              <w:t xml:space="preserve">Ежемесячно </w:t>
            </w:r>
            <w:r w:rsidRPr="0081718C">
              <w:rPr>
                <w:highlight w:val="white"/>
              </w:rPr>
              <w:t>«</w:t>
            </w:r>
            <w:proofErr w:type="spellStart"/>
            <w:r w:rsidRPr="0081718C">
              <w:rPr>
                <w:highlight w:val="white"/>
              </w:rPr>
              <w:t>Краш</w:t>
            </w:r>
            <w:proofErr w:type="spellEnd"/>
            <w:r w:rsidRPr="0081718C">
              <w:rPr>
                <w:highlight w:val="white"/>
              </w:rPr>
              <w:t xml:space="preserve">-тест»/реалити-шоу/прожарка/для молодежи/разбирать проекты по </w:t>
            </w:r>
            <w:proofErr w:type="spellStart"/>
            <w:r w:rsidRPr="0081718C">
              <w:rPr>
                <w:highlight w:val="white"/>
              </w:rPr>
              <w:t>hard</w:t>
            </w:r>
            <w:proofErr w:type="spellEnd"/>
          </w:p>
          <w:p w:rsidR="0081718C" w:rsidRPr="0081718C" w:rsidRDefault="0081718C" w:rsidP="00802AC2">
            <w:pPr>
              <w:numPr>
                <w:ilvl w:val="0"/>
                <w:numId w:val="8"/>
              </w:numPr>
              <w:spacing w:after="0" w:line="240" w:lineRule="auto"/>
              <w:ind w:left="0" w:firstLine="0"/>
            </w:pPr>
            <w:r w:rsidRPr="0081718C">
              <w:t>В течение года</w:t>
            </w:r>
            <w:r>
              <w:t xml:space="preserve"> </w:t>
            </w:r>
            <w:r w:rsidRPr="0081718C">
              <w:t xml:space="preserve">– поддержка проведения мероприятий в региональных отделениях в соответствии с их планами. </w:t>
            </w:r>
          </w:p>
          <w:p w:rsidR="0081718C" w:rsidRPr="0081718C" w:rsidRDefault="0081718C" w:rsidP="00802AC2">
            <w:pPr>
              <w:numPr>
                <w:ilvl w:val="0"/>
                <w:numId w:val="8"/>
              </w:numPr>
              <w:spacing w:after="0" w:line="240" w:lineRule="auto"/>
              <w:ind w:left="0" w:firstLine="0"/>
            </w:pPr>
            <w:r w:rsidRPr="0081718C">
              <w:t xml:space="preserve">Развитие проекта “Опорный театр” </w:t>
            </w:r>
            <w:hyperlink r:id="rId9">
              <w:r w:rsidRPr="0081718C">
                <w:rPr>
                  <w:color w:val="1155CC"/>
                  <w:u w:val="single"/>
                </w:rPr>
                <w:t>https://docs.google.com/presentation/d/14Un5F_Lb1BgcDWPBPSp6E1V0k9k2iOjVEbR5-0ZK_Lc/edit?usp=sharing</w:t>
              </w:r>
            </w:hyperlink>
            <w:r w:rsidRPr="0081718C">
              <w:t xml:space="preserve">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jc w:val="both"/>
            </w:pPr>
            <w:r w:rsidRPr="0081718C">
              <w:t xml:space="preserve">Общение, </w:t>
            </w:r>
            <w:proofErr w:type="spellStart"/>
            <w:r w:rsidRPr="0081718C">
              <w:t>нетворкинг</w:t>
            </w:r>
            <w:proofErr w:type="spellEnd"/>
            <w:r w:rsidRPr="0081718C">
              <w:t>, получение полезной информации, обмен опытом, адаптация и вовлечение</w:t>
            </w:r>
          </w:p>
        </w:tc>
      </w:tr>
      <w:tr w:rsidR="0081718C" w:rsidRPr="0081718C" w:rsidTr="007A473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8C" w:rsidRPr="0081718C" w:rsidRDefault="0081718C" w:rsidP="00802AC2">
            <w:pPr>
              <w:spacing w:after="0" w:line="240" w:lineRule="auto"/>
              <w:jc w:val="center"/>
            </w:pPr>
            <w:r w:rsidRPr="0081718C">
              <w:t>6.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r w:rsidRPr="0081718C">
              <w:t xml:space="preserve">Организация и проведение масштабных мероприятий по наставничеству всероссийского </w:t>
            </w:r>
            <w:r w:rsidRPr="0081718C">
              <w:lastRenderedPageBreak/>
              <w:t>уровня.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numPr>
                <w:ilvl w:val="0"/>
                <w:numId w:val="7"/>
              </w:numPr>
              <w:spacing w:after="0" w:line="240" w:lineRule="auto"/>
              <w:ind w:left="0" w:firstLine="0"/>
            </w:pPr>
            <w:r w:rsidRPr="0081718C">
              <w:lastRenderedPageBreak/>
              <w:t>Август-сентябрь</w:t>
            </w:r>
            <w:proofErr w:type="gramStart"/>
            <w:r w:rsidRPr="0081718C">
              <w:t xml:space="preserve"> .</w:t>
            </w:r>
            <w:proofErr w:type="gramEnd"/>
            <w:r w:rsidRPr="0081718C">
              <w:t xml:space="preserve"> Слёт успешных предпринимателей (СУП) (мероприятие широкого профиля предпринимательского направления)</w:t>
            </w:r>
          </w:p>
          <w:p w:rsidR="0081718C" w:rsidRPr="0081718C" w:rsidRDefault="0081718C" w:rsidP="00802AC2">
            <w:pPr>
              <w:numPr>
                <w:ilvl w:val="0"/>
                <w:numId w:val="7"/>
              </w:numPr>
              <w:spacing w:after="0" w:line="240" w:lineRule="auto"/>
              <w:ind w:left="0" w:firstLine="0"/>
            </w:pPr>
            <w:r w:rsidRPr="0081718C">
              <w:t xml:space="preserve">Ноябрь-декабрь </w:t>
            </w:r>
            <w:r>
              <w:t xml:space="preserve"> </w:t>
            </w:r>
            <w:r w:rsidRPr="0081718C">
              <w:t>- всероссийская научно-</w:t>
            </w:r>
            <w:r w:rsidRPr="0081718C">
              <w:lastRenderedPageBreak/>
              <w:t xml:space="preserve">практическая Конференция по наставничеству (узкопрофильное мероприятие). </w:t>
            </w:r>
          </w:p>
          <w:p w:rsidR="0081718C" w:rsidRPr="0081718C" w:rsidRDefault="0081718C" w:rsidP="00802AC2">
            <w:pPr>
              <w:numPr>
                <w:ilvl w:val="0"/>
                <w:numId w:val="7"/>
              </w:numPr>
              <w:spacing w:after="0" w:line="240" w:lineRule="auto"/>
              <w:ind w:left="0" w:firstLine="0"/>
            </w:pPr>
            <w:r w:rsidRPr="0081718C">
              <w:t>Личный бренд наставника - Новосибирск</w:t>
            </w:r>
          </w:p>
          <w:p w:rsidR="0081718C" w:rsidRPr="0081718C" w:rsidRDefault="0081718C" w:rsidP="00802AC2">
            <w:pPr>
              <w:numPr>
                <w:ilvl w:val="0"/>
                <w:numId w:val="7"/>
              </w:numPr>
              <w:spacing w:after="0" w:line="240" w:lineRule="auto"/>
              <w:ind w:left="0" w:firstLine="0"/>
            </w:pPr>
            <w:r w:rsidRPr="0081718C">
              <w:t xml:space="preserve">2 Марта 2024 Ежегодный форум для молодых предпринимателей </w:t>
            </w:r>
            <w:proofErr w:type="spellStart"/>
            <w:r w:rsidRPr="0081718C">
              <w:t>Sl</w:t>
            </w:r>
            <w:proofErr w:type="gramStart"/>
            <w:r w:rsidRPr="0081718C">
              <w:t>ё</w:t>
            </w:r>
            <w:proofErr w:type="gramEnd"/>
            <w:r w:rsidRPr="0081718C">
              <w:t>t</w:t>
            </w:r>
            <w:proofErr w:type="spellEnd"/>
            <w:r w:rsidRPr="0081718C">
              <w:t xml:space="preserve">, Сочи. Площадка по наставничеству </w:t>
            </w:r>
          </w:p>
          <w:p w:rsidR="0081718C" w:rsidRPr="0081718C" w:rsidRDefault="0081718C" w:rsidP="00802AC2">
            <w:pPr>
              <w:spacing w:after="0" w:line="240" w:lineRule="auto"/>
            </w:pPr>
          </w:p>
          <w:p w:rsidR="0081718C" w:rsidRPr="0081718C" w:rsidRDefault="0081718C" w:rsidP="00802AC2">
            <w:pPr>
              <w:spacing w:after="0" w:line="240" w:lineRule="auto"/>
            </w:pP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jc w:val="both"/>
            </w:pPr>
            <w:r w:rsidRPr="0081718C">
              <w:lastRenderedPageBreak/>
              <w:t xml:space="preserve">Предоставление полезной информации предпринимателям. Подведение итогов экспертной работы за год. Привлечение к проблемам наставничества </w:t>
            </w:r>
            <w:r w:rsidRPr="0081718C">
              <w:lastRenderedPageBreak/>
              <w:t xml:space="preserve">государственных органов и учреждений, научных организаций, общественности. </w:t>
            </w:r>
          </w:p>
          <w:p w:rsidR="0081718C" w:rsidRPr="0081718C" w:rsidRDefault="0081718C" w:rsidP="00802AC2">
            <w:pPr>
              <w:jc w:val="both"/>
            </w:pPr>
          </w:p>
        </w:tc>
      </w:tr>
      <w:tr w:rsidR="0081718C" w:rsidRPr="0081718C" w:rsidTr="007A4738">
        <w:trPr>
          <w:trHeight w:val="3020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8C" w:rsidRPr="0081718C" w:rsidRDefault="0081718C" w:rsidP="00802AC2">
            <w:pPr>
              <w:jc w:val="center"/>
            </w:pPr>
            <w:r w:rsidRPr="0081718C">
              <w:lastRenderedPageBreak/>
              <w:t>7.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r w:rsidRPr="0081718C">
              <w:t xml:space="preserve">Развитие организации ОПОРА РОСИИ как крупного сообщества и оказание экспертной поддержки в вопросах управления и организацией. </w:t>
            </w:r>
          </w:p>
          <w:p w:rsidR="0081718C" w:rsidRPr="0081718C" w:rsidRDefault="0081718C" w:rsidP="00802AC2"/>
          <w:p w:rsidR="0081718C" w:rsidRPr="0081718C" w:rsidRDefault="0081718C" w:rsidP="00802AC2">
            <w:pPr>
              <w:numPr>
                <w:ilvl w:val="0"/>
                <w:numId w:val="9"/>
              </w:numPr>
              <w:spacing w:after="0" w:line="240" w:lineRule="auto"/>
              <w:ind w:left="0" w:firstLine="0"/>
            </w:pPr>
            <w:r w:rsidRPr="0081718C">
              <w:t xml:space="preserve"> 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numPr>
                <w:ilvl w:val="0"/>
                <w:numId w:val="4"/>
              </w:numPr>
              <w:spacing w:after="0" w:line="240" w:lineRule="auto"/>
              <w:ind w:left="0" w:firstLine="0"/>
              <w:jc w:val="both"/>
            </w:pPr>
            <w:r>
              <w:t xml:space="preserve"> Март</w:t>
            </w:r>
            <w:r w:rsidRPr="0081718C">
              <w:t xml:space="preserve"> – разработка концепции Корпоративного университета и разработка примерных программ по направлениям:</w:t>
            </w:r>
          </w:p>
          <w:p w:rsidR="0081718C" w:rsidRDefault="0081718C" w:rsidP="00802AC2">
            <w:pPr>
              <w:jc w:val="both"/>
            </w:pPr>
            <w:r w:rsidRPr="0081718C">
              <w:t xml:space="preserve">- система адаптации новичков-членов </w:t>
            </w:r>
            <w:r>
              <w:t>«</w:t>
            </w:r>
            <w:r w:rsidRPr="0081718C">
              <w:t>ОПОРЫ РОССИИ</w:t>
            </w:r>
            <w:r>
              <w:t>»</w:t>
            </w:r>
          </w:p>
          <w:p w:rsidR="0081718C" w:rsidRPr="0081718C" w:rsidRDefault="0081718C" w:rsidP="00802AC2">
            <w:pPr>
              <w:jc w:val="both"/>
            </w:pPr>
            <w:r w:rsidRPr="0081718C">
              <w:t>- обучение профессиональных наставников</w:t>
            </w:r>
            <w:r>
              <w:t xml:space="preserve"> </w:t>
            </w:r>
          </w:p>
          <w:p w:rsidR="0081718C" w:rsidRPr="0081718C" w:rsidRDefault="0081718C" w:rsidP="00802AC2">
            <w:pPr>
              <w:jc w:val="both"/>
            </w:pPr>
            <w:r w:rsidRPr="0081718C">
              <w:t xml:space="preserve">- обучение </w:t>
            </w:r>
            <w:r>
              <w:t>председат</w:t>
            </w:r>
            <w:r w:rsidRPr="0081718C">
              <w:t xml:space="preserve">елей </w:t>
            </w:r>
            <w:r>
              <w:t>Комитетов/Комиссий</w:t>
            </w:r>
            <w:r w:rsidRPr="0081718C">
              <w:t xml:space="preserve"> </w:t>
            </w:r>
            <w:r>
              <w:t>«</w:t>
            </w:r>
            <w:r w:rsidRPr="0081718C">
              <w:t>ОПОР</w:t>
            </w:r>
            <w:r>
              <w:t>Ы</w:t>
            </w:r>
            <w:r w:rsidRPr="0081718C">
              <w:t xml:space="preserve"> РОССИИ</w:t>
            </w:r>
            <w:r>
              <w:t>»</w:t>
            </w:r>
            <w:r w:rsidRPr="0081718C">
              <w:t xml:space="preserve"> и региональных отделени</w:t>
            </w:r>
            <w:r>
              <w:t>й «</w:t>
            </w:r>
            <w:r w:rsidRPr="0081718C">
              <w:t>ОПОРЫ РОССИИ</w:t>
            </w:r>
            <w:r>
              <w:t>»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jc w:val="both"/>
            </w:pPr>
            <w:r w:rsidRPr="0081718C">
              <w:t xml:space="preserve">Повышение эффективности работы </w:t>
            </w:r>
            <w:r>
              <w:t>«</w:t>
            </w:r>
            <w:r w:rsidRPr="0081718C">
              <w:t>ОПОРЫ РОССИИ</w:t>
            </w:r>
            <w:r>
              <w:t>»</w:t>
            </w:r>
            <w:r w:rsidRPr="0081718C">
              <w:t xml:space="preserve">, усиление компетенций и навыков руководителей разных Комитетов и Комиссий. </w:t>
            </w:r>
          </w:p>
          <w:p w:rsidR="0081718C" w:rsidRPr="0081718C" w:rsidRDefault="0081718C" w:rsidP="00802AC2">
            <w:pPr>
              <w:jc w:val="both"/>
            </w:pPr>
            <w:r w:rsidRPr="0081718C">
              <w:t xml:space="preserve">Закрепление внутри сообщества официального статуса Наставника </w:t>
            </w:r>
            <w:r>
              <w:t>«</w:t>
            </w:r>
            <w:r w:rsidRPr="0081718C">
              <w:t>ОПОРЫ РОССИИ</w:t>
            </w:r>
            <w:r>
              <w:t>»</w:t>
            </w:r>
            <w:r w:rsidRPr="0081718C">
              <w:t>, создание аттестационной комиссии и утверждение порядка присвоения такого статуса</w:t>
            </w:r>
          </w:p>
        </w:tc>
      </w:tr>
      <w:tr w:rsidR="0081718C" w:rsidRPr="0081718C" w:rsidTr="007A4738"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1718C" w:rsidRPr="0081718C" w:rsidRDefault="0081718C" w:rsidP="00802AC2">
            <w:pPr>
              <w:jc w:val="center"/>
            </w:pPr>
            <w:r w:rsidRPr="0081718C">
              <w:t>8.</w:t>
            </w:r>
          </w:p>
        </w:tc>
        <w:tc>
          <w:tcPr>
            <w:tcW w:w="4104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r w:rsidRPr="0081718C">
              <w:t xml:space="preserve">Взаимодействие с другими Комитетами и Комиссиями </w:t>
            </w:r>
            <w:r>
              <w:t>«</w:t>
            </w:r>
            <w:r w:rsidRPr="0081718C">
              <w:t>ОПОРЫ РОССИИ</w:t>
            </w:r>
            <w:r>
              <w:t>»</w:t>
            </w:r>
          </w:p>
        </w:tc>
        <w:tc>
          <w:tcPr>
            <w:tcW w:w="5507" w:type="dxa"/>
            <w:tcBorders>
              <w:top w:val="single" w:sz="4" w:space="0" w:color="000000"/>
              <w:left w:val="single" w:sz="4" w:space="0" w:color="000000"/>
              <w:bottom w:val="single" w:sz="9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</w:pPr>
            <w:r w:rsidRPr="0081718C">
              <w:t>В течение года – работа с Комитетом по молодежному предпринимательству с целью реализации мероприятий, направленных на работу с учебными заведениями, развитие кафедр предпринимательства</w:t>
            </w:r>
          </w:p>
          <w:p w:rsidR="0081718C" w:rsidRPr="0081718C" w:rsidRDefault="0081718C" w:rsidP="00802AC2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both"/>
            </w:pPr>
            <w:r w:rsidRPr="0081718C">
              <w:t xml:space="preserve">В течение года – работа с Комитетом по сельскому хозяйству и другими профильными комитетами по проведению мероприятий, направленных на рост профессионального уровня членов </w:t>
            </w:r>
            <w:r>
              <w:t>«</w:t>
            </w:r>
            <w:r w:rsidRPr="0081718C">
              <w:t>ОПОРЫ РОССИИ</w:t>
            </w:r>
            <w:r>
              <w:t xml:space="preserve">» </w:t>
            </w:r>
            <w:r w:rsidRPr="0081718C">
              <w:t xml:space="preserve">в конкретной отрасли экономики. 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jc w:val="both"/>
            </w:pPr>
            <w:r w:rsidRPr="0081718C">
              <w:t xml:space="preserve">Улучшение общения и взаимодействия между Комитетами и Комиссиями </w:t>
            </w:r>
            <w:r>
              <w:t>«</w:t>
            </w:r>
            <w:r w:rsidRPr="0081718C">
              <w:t>ОПОРЫ РОССИИ</w:t>
            </w:r>
            <w:r>
              <w:t>»</w:t>
            </w:r>
            <w:r w:rsidRPr="0081718C">
              <w:t xml:space="preserve">, обмен опытом, налаживание связей. </w:t>
            </w:r>
          </w:p>
        </w:tc>
      </w:tr>
      <w:tr w:rsidR="0081718C" w:rsidRPr="0081718C" w:rsidTr="007A4738">
        <w:tc>
          <w:tcPr>
            <w:tcW w:w="82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18C" w:rsidRPr="0081718C" w:rsidRDefault="0081718C" w:rsidP="00802AC2">
            <w:pPr>
              <w:widowControl w:val="0"/>
              <w:spacing w:after="0" w:line="276" w:lineRule="auto"/>
              <w:jc w:val="center"/>
              <w:rPr>
                <w:rFonts w:eastAsia="Calibri"/>
              </w:rPr>
            </w:pPr>
            <w:r w:rsidRPr="0081718C">
              <w:t>9.</w:t>
            </w:r>
          </w:p>
        </w:tc>
        <w:tc>
          <w:tcPr>
            <w:tcW w:w="410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18C" w:rsidRPr="0081718C" w:rsidRDefault="0081718C" w:rsidP="00802AC2">
            <w:pPr>
              <w:widowControl w:val="0"/>
              <w:spacing w:after="0" w:line="276" w:lineRule="auto"/>
              <w:rPr>
                <w:rFonts w:eastAsia="Calibri"/>
              </w:rPr>
            </w:pPr>
            <w:r w:rsidRPr="0081718C">
              <w:t>Международный опыт</w:t>
            </w:r>
          </w:p>
        </w:tc>
        <w:tc>
          <w:tcPr>
            <w:tcW w:w="5507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1718C" w:rsidRPr="0081718C" w:rsidRDefault="0081718C" w:rsidP="00802AC2">
            <w:pPr>
              <w:widowControl w:val="0"/>
              <w:spacing w:after="0" w:line="276" w:lineRule="auto"/>
              <w:rPr>
                <w:rFonts w:eastAsia="Calibri"/>
              </w:rPr>
            </w:pPr>
            <w:r w:rsidRPr="0081718C">
              <w:t>1.</w:t>
            </w:r>
            <w:r>
              <w:t xml:space="preserve"> </w:t>
            </w:r>
            <w:r w:rsidRPr="0081718C">
              <w:tab/>
              <w:t>В течение года - анализ международного опыта в развитии института наставничества. Выработка предложений о внедрении позитивных опытов в опыт РФ.</w:t>
            </w:r>
          </w:p>
        </w:tc>
        <w:tc>
          <w:tcPr>
            <w:tcW w:w="4817" w:type="dxa"/>
            <w:tcBorders>
              <w:top w:val="single" w:sz="4" w:space="0" w:color="000000"/>
              <w:left w:val="single" w:sz="9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1718C" w:rsidRPr="0081718C" w:rsidRDefault="0081718C" w:rsidP="00802AC2">
            <w:pPr>
              <w:jc w:val="both"/>
            </w:pPr>
          </w:p>
        </w:tc>
      </w:tr>
    </w:tbl>
    <w:p w:rsidR="0081718C" w:rsidRPr="0081718C" w:rsidRDefault="0081718C" w:rsidP="007A4738">
      <w:pPr>
        <w:spacing w:after="0" w:line="240" w:lineRule="auto"/>
        <w:jc w:val="center"/>
        <w:rPr>
          <w:rFonts w:eastAsia="Arial Narrow"/>
        </w:rPr>
      </w:pPr>
      <w:bookmarkStart w:id="0" w:name="_GoBack"/>
      <w:bookmarkEnd w:id="0"/>
    </w:p>
    <w:sectPr w:rsidR="0081718C" w:rsidRPr="0081718C" w:rsidSect="0081718C">
      <w:footerReference w:type="default" r:id="rId10"/>
      <w:pgSz w:w="16838" w:h="11906" w:orient="landscape"/>
      <w:pgMar w:top="510" w:right="680" w:bottom="567" w:left="68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734" w:rsidRDefault="00656734">
      <w:pPr>
        <w:spacing w:after="0" w:line="240" w:lineRule="auto"/>
      </w:pPr>
      <w:r>
        <w:separator/>
      </w:r>
    </w:p>
  </w:endnote>
  <w:endnote w:type="continuationSeparator" w:id="0">
    <w:p w:rsidR="00656734" w:rsidRDefault="00656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1CE" w:rsidRDefault="000D11CE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734" w:rsidRDefault="00656734">
      <w:pPr>
        <w:spacing w:after="0" w:line="240" w:lineRule="auto"/>
      </w:pPr>
      <w:r>
        <w:separator/>
      </w:r>
    </w:p>
  </w:footnote>
  <w:footnote w:type="continuationSeparator" w:id="0">
    <w:p w:rsidR="00656734" w:rsidRDefault="006567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46622"/>
    <w:multiLevelType w:val="multilevel"/>
    <w:tmpl w:val="E1ECD5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3ED561F"/>
    <w:multiLevelType w:val="multilevel"/>
    <w:tmpl w:val="411C39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C37B67"/>
    <w:multiLevelType w:val="multilevel"/>
    <w:tmpl w:val="04546480"/>
    <w:lvl w:ilvl="0">
      <w:start w:val="1"/>
      <w:numFmt w:val="decimal"/>
      <w:lvlText w:val="%1."/>
      <w:lvlJc w:val="left"/>
      <w:pPr>
        <w:ind w:left="566" w:hanging="360"/>
      </w:pPr>
    </w:lvl>
    <w:lvl w:ilvl="1">
      <w:start w:val="1"/>
      <w:numFmt w:val="lowerLetter"/>
      <w:lvlText w:val="%2."/>
      <w:lvlJc w:val="left"/>
      <w:pPr>
        <w:ind w:left="1286" w:hanging="360"/>
      </w:pPr>
    </w:lvl>
    <w:lvl w:ilvl="2">
      <w:start w:val="1"/>
      <w:numFmt w:val="lowerRoman"/>
      <w:lvlText w:val="%3."/>
      <w:lvlJc w:val="right"/>
      <w:pPr>
        <w:ind w:left="2006" w:hanging="180"/>
      </w:pPr>
    </w:lvl>
    <w:lvl w:ilvl="3">
      <w:start w:val="1"/>
      <w:numFmt w:val="decimal"/>
      <w:lvlText w:val="%4."/>
      <w:lvlJc w:val="left"/>
      <w:pPr>
        <w:ind w:left="2726" w:hanging="360"/>
      </w:pPr>
    </w:lvl>
    <w:lvl w:ilvl="4">
      <w:start w:val="1"/>
      <w:numFmt w:val="lowerLetter"/>
      <w:lvlText w:val="%5."/>
      <w:lvlJc w:val="left"/>
      <w:pPr>
        <w:ind w:left="3446" w:hanging="360"/>
      </w:pPr>
    </w:lvl>
    <w:lvl w:ilvl="5">
      <w:start w:val="1"/>
      <w:numFmt w:val="lowerRoman"/>
      <w:lvlText w:val="%6."/>
      <w:lvlJc w:val="right"/>
      <w:pPr>
        <w:ind w:left="4166" w:hanging="180"/>
      </w:pPr>
    </w:lvl>
    <w:lvl w:ilvl="6">
      <w:start w:val="1"/>
      <w:numFmt w:val="decimal"/>
      <w:lvlText w:val="%7."/>
      <w:lvlJc w:val="left"/>
      <w:pPr>
        <w:ind w:left="4886" w:hanging="360"/>
      </w:pPr>
    </w:lvl>
    <w:lvl w:ilvl="7">
      <w:start w:val="1"/>
      <w:numFmt w:val="lowerLetter"/>
      <w:lvlText w:val="%8."/>
      <w:lvlJc w:val="left"/>
      <w:pPr>
        <w:ind w:left="5606" w:hanging="360"/>
      </w:pPr>
    </w:lvl>
    <w:lvl w:ilvl="8">
      <w:start w:val="1"/>
      <w:numFmt w:val="lowerRoman"/>
      <w:lvlText w:val="%9."/>
      <w:lvlJc w:val="right"/>
      <w:pPr>
        <w:ind w:left="6326" w:hanging="180"/>
      </w:pPr>
    </w:lvl>
  </w:abstractNum>
  <w:abstractNum w:abstractNumId="3">
    <w:nsid w:val="29BE20AA"/>
    <w:multiLevelType w:val="multilevel"/>
    <w:tmpl w:val="A606A6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8259A"/>
    <w:multiLevelType w:val="multilevel"/>
    <w:tmpl w:val="8DF8E440"/>
    <w:lvl w:ilvl="0">
      <w:start w:val="1"/>
      <w:numFmt w:val="decimal"/>
      <w:lvlText w:val="%1."/>
      <w:lvlJc w:val="left"/>
      <w:pPr>
        <w:ind w:left="792" w:hanging="360"/>
      </w:pPr>
      <w:rPr>
        <w:b/>
        <w:color w:val="000000"/>
      </w:rPr>
    </w:lvl>
    <w:lvl w:ilvl="1">
      <w:start w:val="1"/>
      <w:numFmt w:val="lowerLetter"/>
      <w:lvlText w:val="%2."/>
      <w:lvlJc w:val="left"/>
      <w:pPr>
        <w:ind w:left="1512" w:hanging="360"/>
      </w:pPr>
    </w:lvl>
    <w:lvl w:ilvl="2">
      <w:start w:val="1"/>
      <w:numFmt w:val="lowerRoman"/>
      <w:lvlText w:val="%3."/>
      <w:lvlJc w:val="right"/>
      <w:pPr>
        <w:ind w:left="2232" w:hanging="180"/>
      </w:pPr>
    </w:lvl>
    <w:lvl w:ilvl="3">
      <w:start w:val="1"/>
      <w:numFmt w:val="decimal"/>
      <w:lvlText w:val="%4."/>
      <w:lvlJc w:val="left"/>
      <w:pPr>
        <w:ind w:left="2952" w:hanging="360"/>
      </w:pPr>
    </w:lvl>
    <w:lvl w:ilvl="4">
      <w:start w:val="1"/>
      <w:numFmt w:val="lowerLetter"/>
      <w:lvlText w:val="%5."/>
      <w:lvlJc w:val="left"/>
      <w:pPr>
        <w:ind w:left="3672" w:hanging="360"/>
      </w:pPr>
    </w:lvl>
    <w:lvl w:ilvl="5">
      <w:start w:val="1"/>
      <w:numFmt w:val="lowerRoman"/>
      <w:lvlText w:val="%6."/>
      <w:lvlJc w:val="right"/>
      <w:pPr>
        <w:ind w:left="4392" w:hanging="180"/>
      </w:pPr>
    </w:lvl>
    <w:lvl w:ilvl="6">
      <w:start w:val="1"/>
      <w:numFmt w:val="decimal"/>
      <w:lvlText w:val="%7."/>
      <w:lvlJc w:val="left"/>
      <w:pPr>
        <w:ind w:left="5112" w:hanging="360"/>
      </w:pPr>
    </w:lvl>
    <w:lvl w:ilvl="7">
      <w:start w:val="1"/>
      <w:numFmt w:val="lowerLetter"/>
      <w:lvlText w:val="%8."/>
      <w:lvlJc w:val="left"/>
      <w:pPr>
        <w:ind w:left="5832" w:hanging="360"/>
      </w:pPr>
    </w:lvl>
    <w:lvl w:ilvl="8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5AEF512D"/>
    <w:multiLevelType w:val="multilevel"/>
    <w:tmpl w:val="C96827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90318A"/>
    <w:multiLevelType w:val="multilevel"/>
    <w:tmpl w:val="5D5AB9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A26D3A"/>
    <w:multiLevelType w:val="multilevel"/>
    <w:tmpl w:val="421EEB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A5AB3"/>
    <w:multiLevelType w:val="multilevel"/>
    <w:tmpl w:val="76A2C1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DC2A49"/>
    <w:multiLevelType w:val="multilevel"/>
    <w:tmpl w:val="CEB6C9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6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D11CE"/>
    <w:rsid w:val="000D11CE"/>
    <w:rsid w:val="00656734"/>
    <w:rsid w:val="007A4738"/>
    <w:rsid w:val="0081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1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1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718C"/>
  </w:style>
  <w:style w:type="paragraph" w:styleId="aa">
    <w:name w:val="footer"/>
    <w:basedOn w:val="a"/>
    <w:link w:val="ab"/>
    <w:uiPriority w:val="99"/>
    <w:unhideWhenUsed/>
    <w:rsid w:val="0081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718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1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18C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81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1718C"/>
  </w:style>
  <w:style w:type="paragraph" w:styleId="aa">
    <w:name w:val="footer"/>
    <w:basedOn w:val="a"/>
    <w:link w:val="ab"/>
    <w:uiPriority w:val="99"/>
    <w:unhideWhenUsed/>
    <w:rsid w:val="008171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17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s://docs.google.com/presentation/d/14Un5F_Lb1BgcDWPBPSp6E1V0k9k2iOjVEbR5-0ZK_L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wFx3phEJ1MaHyEbChVVpw5zZqA==">CgMxLjAaIAoBMBIbChkIB0IVCgxBcmlhbCBOYXJyb3cSBUFyaWFsMghoLmdqZGd4czgAciExbXk3a3dIeDlLaXliODFFMWR4NUY0TzUzRS1aM01SZVI=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Реут Екатерина</cp:lastModifiedBy>
  <cp:revision>3</cp:revision>
  <dcterms:created xsi:type="dcterms:W3CDTF">2024-01-16T10:29:00Z</dcterms:created>
  <dcterms:modified xsi:type="dcterms:W3CDTF">2024-01-16T10:40:00Z</dcterms:modified>
</cp:coreProperties>
</file>