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86" w:rsidRPr="00A2470F" w:rsidRDefault="00A2470F">
      <w:pPr>
        <w:ind w:left="7938" w:firstLine="5"/>
        <w:rPr>
          <w:rFonts w:eastAsia="Arial Narrow"/>
          <w:sz w:val="28"/>
          <w:szCs w:val="28"/>
        </w:rPr>
      </w:pPr>
      <w:r w:rsidRPr="00A2470F">
        <w:rPr>
          <w:rFonts w:eastAsia="Arial Narrow"/>
          <w:sz w:val="28"/>
          <w:szCs w:val="28"/>
        </w:rPr>
        <w:t xml:space="preserve">Утвержден </w:t>
      </w:r>
    </w:p>
    <w:p w:rsidR="00424286" w:rsidRPr="00A2470F" w:rsidRDefault="00A2470F">
      <w:pPr>
        <w:ind w:left="7938" w:firstLine="5"/>
        <w:rPr>
          <w:rFonts w:eastAsia="Arial Narrow"/>
          <w:sz w:val="28"/>
          <w:szCs w:val="28"/>
        </w:rPr>
      </w:pPr>
      <w:r w:rsidRPr="00A2470F">
        <w:rPr>
          <w:rFonts w:eastAsia="Arial Narrow"/>
          <w:sz w:val="28"/>
          <w:szCs w:val="28"/>
        </w:rPr>
        <w:t xml:space="preserve">Решением </w:t>
      </w:r>
      <w:bookmarkStart w:id="0" w:name="_GoBack"/>
      <w:r w:rsidRPr="00A2470F">
        <w:rPr>
          <w:rFonts w:eastAsia="Arial Narrow"/>
          <w:sz w:val="28"/>
          <w:szCs w:val="28"/>
        </w:rPr>
        <w:t>Комитета по международным связям</w:t>
      </w:r>
      <w:bookmarkEnd w:id="0"/>
    </w:p>
    <w:p w:rsidR="00424286" w:rsidRPr="00A2470F" w:rsidRDefault="00A2470F">
      <w:pPr>
        <w:ind w:left="7938" w:firstLine="5"/>
        <w:rPr>
          <w:rFonts w:eastAsia="Arial Narrow"/>
          <w:sz w:val="28"/>
          <w:szCs w:val="28"/>
        </w:rPr>
      </w:pPr>
      <w:r w:rsidRPr="00A2470F">
        <w:rPr>
          <w:rFonts w:eastAsia="Arial Narrow"/>
          <w:sz w:val="28"/>
          <w:szCs w:val="28"/>
        </w:rPr>
        <w:t xml:space="preserve">Протокол от 12.12.2023г. </w:t>
      </w:r>
    </w:p>
    <w:p w:rsidR="00424286" w:rsidRPr="00A2470F" w:rsidRDefault="00424286">
      <w:pPr>
        <w:jc w:val="center"/>
        <w:rPr>
          <w:rFonts w:eastAsia="Arial Narrow"/>
          <w:sz w:val="28"/>
          <w:szCs w:val="28"/>
        </w:rPr>
      </w:pPr>
    </w:p>
    <w:p w:rsidR="00424286" w:rsidRPr="00A2470F" w:rsidRDefault="00424286">
      <w:pPr>
        <w:jc w:val="center"/>
        <w:rPr>
          <w:rFonts w:eastAsia="Arial Narrow"/>
          <w:sz w:val="28"/>
          <w:szCs w:val="28"/>
        </w:rPr>
      </w:pPr>
    </w:p>
    <w:p w:rsidR="00424286" w:rsidRPr="00A2470F" w:rsidRDefault="00A2470F">
      <w:pPr>
        <w:jc w:val="center"/>
        <w:rPr>
          <w:rFonts w:eastAsia="Arial Narrow"/>
          <w:b/>
          <w:sz w:val="28"/>
          <w:szCs w:val="28"/>
        </w:rPr>
      </w:pPr>
      <w:r w:rsidRPr="00A2470F">
        <w:rPr>
          <w:rFonts w:eastAsia="Arial Narrow"/>
          <w:b/>
          <w:sz w:val="28"/>
          <w:szCs w:val="28"/>
        </w:rPr>
        <w:t>ОТЧЕТ О ДЕЯТЕЛЬНОСТИ ЗА 2023 ГОД</w:t>
      </w:r>
    </w:p>
    <w:p w:rsidR="00424286" w:rsidRPr="00A2470F" w:rsidRDefault="00A2470F">
      <w:pPr>
        <w:rPr>
          <w:rFonts w:eastAsia="Arial Narrow"/>
          <w:sz w:val="28"/>
          <w:szCs w:val="28"/>
        </w:rPr>
      </w:pPr>
      <w:r w:rsidRPr="00A2470F">
        <w:rPr>
          <w:rFonts w:eastAsia="Arial Narrow"/>
          <w:b/>
          <w:sz w:val="28"/>
          <w:szCs w:val="28"/>
        </w:rPr>
        <w:t xml:space="preserve"> </w:t>
      </w:r>
    </w:p>
    <w:p w:rsidR="00424286" w:rsidRPr="00A2470F" w:rsidRDefault="00424286">
      <w:pPr>
        <w:rPr>
          <w:rFonts w:eastAsia="Arial Narrow"/>
          <w:sz w:val="28"/>
          <w:szCs w:val="28"/>
        </w:rPr>
      </w:pPr>
    </w:p>
    <w:tbl>
      <w:tblPr>
        <w:tblStyle w:val="a5"/>
        <w:tblW w:w="150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236"/>
        <w:gridCol w:w="5811"/>
        <w:gridCol w:w="4284"/>
      </w:tblGrid>
      <w:tr w:rsidR="00424286" w:rsidRPr="00A2470F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0"/>
                <w:id w:val="-745647096"/>
              </w:sdtPr>
              <w:sdtEndPr/>
              <w:sdtContent>
                <w:r w:rsidRPr="00A2470F">
                  <w:rPr>
                    <w:rFonts w:eastAsia="Arial Unicode MS"/>
                    <w:b/>
                    <w:sz w:val="28"/>
                    <w:szCs w:val="28"/>
                  </w:rPr>
                  <w:t>№</w:t>
                </w:r>
              </w:sdtContent>
            </w:sdt>
          </w:p>
          <w:p w:rsidR="00424286" w:rsidRPr="00A2470F" w:rsidRDefault="00424286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 xml:space="preserve">Перечень рассмотренных вопросов 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424286" w:rsidRPr="00A2470F" w:rsidRDefault="00A2470F">
            <w:pPr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>реакция органа власти (при наличии)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 xml:space="preserve">Основные проекты </w:t>
            </w:r>
            <w:r>
              <w:rPr>
                <w:rFonts w:eastAsia="Arial Narrow"/>
                <w:b/>
                <w:sz w:val="28"/>
                <w:szCs w:val="28"/>
              </w:rPr>
              <w:t>НПА</w:t>
            </w:r>
            <w:r w:rsidRPr="00A2470F">
              <w:rPr>
                <w:rFonts w:eastAsia="Arial Narrow"/>
                <w:b/>
                <w:sz w:val="28"/>
                <w:szCs w:val="28"/>
              </w:rPr>
              <w:t xml:space="preserve">, </w:t>
            </w:r>
            <w:r w:rsidRPr="00A2470F">
              <w:rPr>
                <w:rFonts w:eastAsia="Arial Narrow"/>
                <w:b/>
                <w:sz w:val="28"/>
                <w:szCs w:val="28"/>
              </w:rPr>
              <w:t>стратегических докумен</w:t>
            </w:r>
            <w:r w:rsidRPr="00A2470F">
              <w:rPr>
                <w:rFonts w:eastAsia="Arial Narrow"/>
                <w:b/>
                <w:sz w:val="28"/>
                <w:szCs w:val="28"/>
              </w:rPr>
              <w:t xml:space="preserve">тов </w:t>
            </w:r>
            <w:r w:rsidRPr="00A2470F">
              <w:rPr>
                <w:rFonts w:eastAsia="Arial Narrow"/>
                <w:b/>
                <w:sz w:val="28"/>
                <w:szCs w:val="28"/>
              </w:rPr>
              <w:t xml:space="preserve">и/или </w:t>
            </w:r>
            <w:r w:rsidRPr="00A2470F">
              <w:rPr>
                <w:rFonts w:eastAsia="Arial Narrow"/>
                <w:b/>
                <w:sz w:val="28"/>
                <w:szCs w:val="28"/>
              </w:rPr>
              <w:t xml:space="preserve"> результатов </w:t>
            </w:r>
            <w:r w:rsidRPr="00A2470F">
              <w:rPr>
                <w:rFonts w:eastAsia="Arial Narrow"/>
                <w:b/>
                <w:sz w:val="28"/>
                <w:szCs w:val="28"/>
              </w:rPr>
              <w:t>в сфере ответственности Комитета</w:t>
            </w:r>
          </w:p>
          <w:p w:rsidR="00424286" w:rsidRPr="00A2470F" w:rsidRDefault="00424286">
            <w:pPr>
              <w:rPr>
                <w:rFonts w:eastAsia="Arial Narrow"/>
                <w:b/>
                <w:sz w:val="28"/>
                <w:szCs w:val="28"/>
              </w:rPr>
            </w:pPr>
          </w:p>
        </w:tc>
      </w:tr>
      <w:tr w:rsidR="00424286" w:rsidRPr="00A2470F">
        <w:trPr>
          <w:trHeight w:val="495"/>
        </w:trPr>
        <w:tc>
          <w:tcPr>
            <w:tcW w:w="150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:rsidR="00424286" w:rsidRPr="00A2470F" w:rsidRDefault="00A2470F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 xml:space="preserve">АФРИКА </w:t>
            </w: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Подготовка к рабочей поездке руководителей “ОПОРЫ “РОССИИ”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Официальные письма в МИД и Посольства стран поездки для организации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визии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 на высшем уровне.</w:t>
            </w:r>
            <w:r w:rsidRPr="00A2470F">
              <w:rPr>
                <w:rFonts w:eastAsia="Arial Narrow"/>
                <w:sz w:val="28"/>
                <w:szCs w:val="28"/>
              </w:rPr>
              <w:br/>
            </w:r>
            <w:r w:rsidRPr="00A2470F">
              <w:rPr>
                <w:rFonts w:eastAsia="Arial Narrow"/>
                <w:sz w:val="28"/>
                <w:szCs w:val="28"/>
              </w:rPr>
              <w:t>Официальные встречи на уровне Послов стран и Министерств.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Организация в получении виз и организационной части.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Взаимодействие с Фондом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Россконгресс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 и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Россельхознадзором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. В делегации участвовали представители данных организаций 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pacing w:line="276" w:lineRule="auto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 xml:space="preserve">Бизнес-визит делегации “ОПОРЫ РОССИИ” в страны Африки (28 апреля - 9 мая)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 xml:space="preserve"> провели встречи на высшем уровне в Республике Конго и Демократической Республики Конго, обсуждая расширение торгового и финансового сотрудничества.</w:t>
            </w:r>
          </w:p>
          <w:p w:rsidR="00424286" w:rsidRPr="00A2470F" w:rsidRDefault="00A2470F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 xml:space="preserve">Достигли предварительных договоренностей с африканскими партнерами о поставках </w:t>
            </w:r>
            <w:r w:rsidRPr="00A2470F">
              <w:rPr>
                <w:rFonts w:eastAsia="Arial"/>
                <w:sz w:val="28"/>
                <w:szCs w:val="28"/>
              </w:rPr>
              <w:lastRenderedPageBreak/>
              <w:t xml:space="preserve">российской продукции в ряд стран континента. </w:t>
            </w: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Участие в саммите “Росси</w:t>
            </w:r>
            <w:proofErr w:type="gramStart"/>
            <w:r w:rsidRPr="00A2470F">
              <w:rPr>
                <w:rFonts w:eastAsia="Arial Narrow"/>
                <w:sz w:val="28"/>
                <w:szCs w:val="28"/>
              </w:rPr>
              <w:t>я-</w:t>
            </w:r>
            <w:proofErr w:type="gramEnd"/>
            <w:r w:rsidRPr="00A2470F">
              <w:rPr>
                <w:rFonts w:eastAsia="Arial Narrow"/>
                <w:sz w:val="28"/>
                <w:szCs w:val="28"/>
              </w:rPr>
              <w:t xml:space="preserve"> Африка 2023”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>провели деловую сессию «МСП России и Африки: новые ориентиры партнерства». Модератором круглого стола руководитель Комитета Николай Дунаев.</w:t>
            </w:r>
          </w:p>
          <w:p w:rsidR="00424286" w:rsidRPr="00A2470F" w:rsidRDefault="00A2470F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 xml:space="preserve"> в  рамках саммита состоялась закрытая встреча со Специальным советником Президента ДРК Пай </w:t>
            </w:r>
            <w:proofErr w:type="spellStart"/>
            <w:proofErr w:type="gramStart"/>
            <w:r w:rsidRPr="00A2470F">
              <w:rPr>
                <w:rFonts w:eastAsia="Arial"/>
                <w:sz w:val="28"/>
                <w:szCs w:val="28"/>
              </w:rPr>
              <w:t>Пай</w:t>
            </w:r>
            <w:proofErr w:type="spellEnd"/>
            <w:proofErr w:type="gramEnd"/>
            <w:r w:rsidRPr="00A2470F">
              <w:rPr>
                <w:rFonts w:eastAsia="Arial"/>
                <w:sz w:val="28"/>
                <w:szCs w:val="28"/>
              </w:rPr>
              <w:t xml:space="preserve"> Мате и Советником Пр</w:t>
            </w:r>
            <w:r w:rsidRPr="00A2470F">
              <w:rPr>
                <w:rFonts w:eastAsia="Arial"/>
                <w:sz w:val="28"/>
                <w:szCs w:val="28"/>
              </w:rPr>
              <w:t>езидента ДРК по вопросам Прессы (Пресс Секретарь), международных отношений и безопасности.</w:t>
            </w:r>
          </w:p>
          <w:p w:rsidR="00424286" w:rsidRPr="00A2470F" w:rsidRDefault="00A2470F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>Были подняты вопросы сотрудничества в сферах продовольственной безопасности, энергетики, финансов и безопасности.</w:t>
            </w:r>
          </w:p>
          <w:p w:rsidR="00424286" w:rsidRPr="00A2470F" w:rsidRDefault="00424286">
            <w:pPr>
              <w:spacing w:line="276" w:lineRule="auto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По запросу аппарата Правительства Москвы, нами в к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ратчайшие сроки было согласовано </w:t>
            </w:r>
            <w:proofErr w:type="gramStart"/>
            <w:r w:rsidRPr="00A2470F">
              <w:rPr>
                <w:rFonts w:eastAsia="Arial"/>
                <w:color w:val="1A1A1A"/>
                <w:sz w:val="28"/>
                <w:szCs w:val="28"/>
              </w:rPr>
              <w:t>с</w:t>
            </w:r>
            <w:proofErr w:type="gramEnd"/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конголезской стороной и организовано подписание на полях Форума Россия – Африка</w:t>
            </w:r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СОГЛАШЕНИЯ О СОТРУДНИЧЕСТВЕ между Уполномоченным по защите прав</w:t>
            </w:r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предпринимателей в городе Москве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 и Агентством по привлечению инвестиций</w:t>
            </w:r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Респ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>ублики Конго</w:t>
            </w:r>
          </w:p>
          <w:p w:rsidR="00424286" w:rsidRPr="00A2470F" w:rsidRDefault="00424286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По инициативе аппарата губернатора Югры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 на полях Форума была проведена встреча с</w:t>
            </w:r>
            <w:r>
              <w:rPr>
                <w:rFonts w:eastAsia="Arial"/>
                <w:color w:val="1A1A1A"/>
                <w:sz w:val="28"/>
                <w:szCs w:val="28"/>
              </w:rPr>
              <w:t xml:space="preserve"> 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представителя </w:t>
            </w:r>
            <w:r>
              <w:rPr>
                <w:rFonts w:eastAsia="Arial"/>
                <w:color w:val="1A1A1A"/>
                <w:sz w:val="28"/>
                <w:szCs w:val="28"/>
              </w:rPr>
              <w:t>«ОПОРЫ РОССИИ»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 в Африке с Губернатором </w:t>
            </w:r>
            <w:proofErr w:type="spellStart"/>
            <w:r w:rsidRPr="00A2470F">
              <w:rPr>
                <w:rFonts w:eastAsia="Arial"/>
                <w:color w:val="1A1A1A"/>
                <w:sz w:val="28"/>
                <w:szCs w:val="28"/>
              </w:rPr>
              <w:t>Ханто</w:t>
            </w:r>
            <w:proofErr w:type="spellEnd"/>
            <w:r w:rsidRPr="00A2470F">
              <w:rPr>
                <w:rFonts w:eastAsia="Arial"/>
                <w:color w:val="1A1A1A"/>
                <w:sz w:val="28"/>
                <w:szCs w:val="28"/>
              </w:rPr>
              <w:t>-Мансийского АО Югра г-жой</w:t>
            </w:r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Комаровой. Обсудили потенциальные направления и проекты в Африке, главой региона</w:t>
            </w:r>
          </w:p>
          <w:p w:rsidR="00424286" w:rsidRPr="00A2470F" w:rsidRDefault="00A2470F">
            <w:pPr>
              <w:shd w:val="clear" w:color="auto" w:fill="FFFFFF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про</w:t>
            </w:r>
            <w:r w:rsidRPr="00A2470F">
              <w:rPr>
                <w:rFonts w:eastAsia="Arial"/>
                <w:color w:val="1A1A1A"/>
                <w:sz w:val="28"/>
                <w:szCs w:val="28"/>
              </w:rPr>
              <w:t>явлен интерес в участии компаний региона в данных проектах.</w:t>
            </w:r>
          </w:p>
          <w:p w:rsidR="00424286" w:rsidRPr="00A2470F" w:rsidRDefault="00424286">
            <w:pPr>
              <w:shd w:val="clear" w:color="auto" w:fill="FFFFFF"/>
              <w:jc w:val="both"/>
              <w:rPr>
                <w:rFonts w:eastAsia="Arial"/>
                <w:color w:val="1A1A1A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Встречи и официальные письмо по итогам саммита и поездки в Африку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hd w:val="clear" w:color="auto" w:fill="FFFFFF"/>
              <w:jc w:val="both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По итогам аудиенции в июле на Форуме с Президентом </w:t>
            </w:r>
            <w:proofErr w:type="spellStart"/>
            <w:r w:rsidRPr="00A2470F">
              <w:rPr>
                <w:rFonts w:eastAsia="Arial"/>
                <w:color w:val="1A1A1A"/>
                <w:sz w:val="28"/>
                <w:szCs w:val="28"/>
              </w:rPr>
              <w:t>РКонго</w:t>
            </w:r>
            <w:proofErr w:type="spellEnd"/>
            <w:r w:rsidRPr="00A2470F">
              <w:rPr>
                <w:rFonts w:eastAsia="Arial"/>
                <w:color w:val="1A1A1A"/>
                <w:sz w:val="28"/>
                <w:szCs w:val="28"/>
              </w:rPr>
              <w:t xml:space="preserve"> и последующего общения </w:t>
            </w:r>
          </w:p>
          <w:p w:rsidR="00424286" w:rsidRPr="00A2470F" w:rsidRDefault="00A2470F">
            <w:pPr>
              <w:shd w:val="clear" w:color="auto" w:fill="FFFFFF"/>
              <w:jc w:val="both"/>
              <w:rPr>
                <w:rFonts w:eastAsia="Arial"/>
                <w:color w:val="1A1A1A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</w:rPr>
              <w:t>в начале декабря получено официальное письмо от Администрации Президента РК о возможных проектах сотрудничества.</w:t>
            </w: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"/>
                <w:color w:val="1A1A1A"/>
                <w:sz w:val="28"/>
                <w:szCs w:val="28"/>
                <w:highlight w:val="white"/>
              </w:rPr>
              <w:t xml:space="preserve">Парафирование ветеринарных сертификатов для экспорта в РК на продукты питания </w:t>
            </w:r>
          </w:p>
        </w:tc>
      </w:tr>
      <w:tr w:rsidR="00424286" w:rsidRPr="00A2470F">
        <w:trPr>
          <w:trHeight w:val="645"/>
        </w:trPr>
        <w:tc>
          <w:tcPr>
            <w:tcW w:w="150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:rsidR="00424286" w:rsidRPr="00A2470F" w:rsidRDefault="00A2470F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>ВЗАИМОДЕЙСТВИЕ С ЧЛЕНАМИ КОМИТЕТА</w:t>
            </w: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Исполком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Выбрали новый состав Исполкома.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Выработали и согласовали Положение об Исполкоме. 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Заседания проходили по мере необходимости решения актуальных вопросов комитета.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shd w:val="clear" w:color="auto" w:fill="FFFFFF"/>
              <w:jc w:val="both"/>
              <w:rPr>
                <w:rFonts w:eastAsia="Arial"/>
                <w:color w:val="1A1A1A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Формирование каналов информационного взаимодействия с членами комитета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Создание и наполнение информационной повесткой канала в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Телеграм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>.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Сокращение количества чатов и создание единого закрытого чата в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Телеграм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 для членов комитета 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shd w:val="clear" w:color="auto" w:fill="FFFFFF"/>
              <w:jc w:val="both"/>
              <w:rPr>
                <w:rFonts w:eastAsia="Arial"/>
                <w:color w:val="1A1A1A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Активная работа с зарубежными представителями «ОПОРЫ РОССИИ».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Продолжение внедрение системы KPI и активная работа с зарубежными представителями.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Увеличение зарубежных представителей в дружественных странах.</w:t>
            </w: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proofErr w:type="spellStart"/>
            <w:r w:rsidRPr="00A2470F">
              <w:rPr>
                <w:rFonts w:eastAsia="Arial Narrow"/>
                <w:sz w:val="28"/>
                <w:szCs w:val="28"/>
              </w:rPr>
              <w:t>Модерация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 круглого стола на Совете регионов в Рязани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На мероприятии выступили наиболее активные зарубежные представители </w:t>
            </w:r>
            <w:r w:rsidRPr="00A2470F">
              <w:rPr>
                <w:rFonts w:eastAsia="Arial Narrow"/>
                <w:sz w:val="28"/>
                <w:szCs w:val="28"/>
              </w:rPr>
              <w:lastRenderedPageBreak/>
              <w:t xml:space="preserve">организации, обсудили варианты решения актуальных вопросов по международному сотрудничеству. 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Поделились своим опытом 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Участие в мероприятии Самарского комитета по МС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Участие в качест</w:t>
            </w:r>
            <w:r w:rsidRPr="00A2470F">
              <w:rPr>
                <w:rFonts w:eastAsia="Arial Narrow"/>
                <w:sz w:val="28"/>
                <w:szCs w:val="28"/>
              </w:rPr>
              <w:t xml:space="preserve">ве спикера, помощь в подготовке и информационная поддержка мероприятия Самарского комитета. 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Создание “ “Рекомендаций по организации в регионах комитета по международным связям. Разъяснения для руководителей комитета”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Активная работа с регионами для формирования документа. Сбор обратной связи.</w:t>
            </w: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Сформирована как образец матрица взаимодействия на примере Воронежского комитета по МС.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Работа с регионами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pacing w:line="276" w:lineRule="auto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 xml:space="preserve">активно взаимодействие с регионами и оказание всевозможной поддержки региональным комитетам по международной деятельности. 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690"/>
        </w:trPr>
        <w:tc>
          <w:tcPr>
            <w:tcW w:w="150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:rsidR="00424286" w:rsidRPr="00A2470F" w:rsidRDefault="00A2470F">
            <w:pPr>
              <w:jc w:val="center"/>
              <w:rPr>
                <w:rFonts w:eastAsia="Arial Narrow"/>
                <w:b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>ВЗАИМОДЕЙСТВИЕ С ОРГАНАМИ ВЛАСТИ</w:t>
            </w: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Взаимодействие с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Минпромторгом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Активное взаимодействие велось в рамках подготовки к саммиту “Россия-Африка” </w:t>
            </w:r>
            <w:r w:rsidRPr="00A2470F">
              <w:rPr>
                <w:rFonts w:eastAsia="Arial Narrow"/>
                <w:sz w:val="28"/>
                <w:szCs w:val="28"/>
              </w:rPr>
              <w:br/>
              <w:t xml:space="preserve">Работа </w:t>
            </w:r>
            <w:proofErr w:type="gramStart"/>
            <w:r w:rsidRPr="00A2470F">
              <w:rPr>
                <w:rFonts w:eastAsia="Arial Narrow"/>
                <w:sz w:val="28"/>
                <w:szCs w:val="28"/>
              </w:rPr>
              <w:t>в</w:t>
            </w:r>
            <w:proofErr w:type="gramEnd"/>
            <w:r w:rsidRPr="00A2470F">
              <w:rPr>
                <w:rFonts w:eastAsia="Arial Narrow"/>
                <w:sz w:val="28"/>
                <w:szCs w:val="28"/>
              </w:rPr>
              <w:t xml:space="preserve"> </w:t>
            </w:r>
            <w:proofErr w:type="gramStart"/>
            <w:r w:rsidRPr="00A2470F">
              <w:rPr>
                <w:rFonts w:eastAsia="Arial Narrow"/>
                <w:sz w:val="28"/>
                <w:szCs w:val="28"/>
              </w:rPr>
              <w:t>Общественного</w:t>
            </w:r>
            <w:proofErr w:type="gramEnd"/>
            <w:r w:rsidRPr="00A2470F">
              <w:rPr>
                <w:rFonts w:eastAsia="Arial Narrow"/>
                <w:sz w:val="28"/>
                <w:szCs w:val="28"/>
              </w:rPr>
              <w:t xml:space="preserve"> совета при </w:t>
            </w:r>
            <w:proofErr w:type="spellStart"/>
            <w:r w:rsidRPr="00A2470F">
              <w:rPr>
                <w:rFonts w:eastAsia="Arial Narrow"/>
                <w:sz w:val="28"/>
                <w:szCs w:val="28"/>
              </w:rPr>
              <w:t>Минпромторге</w:t>
            </w:r>
            <w:proofErr w:type="spellEnd"/>
            <w:r w:rsidRPr="00A2470F">
              <w:rPr>
                <w:rFonts w:eastAsia="Arial Narrow"/>
                <w:sz w:val="28"/>
                <w:szCs w:val="28"/>
              </w:rPr>
              <w:t xml:space="preserve"> России.</w:t>
            </w: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1667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Взаимодействие с «Российским Экспортным центром»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Проводились регулярные встречи с представителями РЭЦ, члены комитета привлекаются в качестве экспертов. </w:t>
            </w: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Участие в заседание Координационного совета по поддержке экспорта. </w:t>
            </w:r>
          </w:p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  <w:highlight w:val="red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510"/>
        </w:trPr>
        <w:tc>
          <w:tcPr>
            <w:tcW w:w="1500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sz w:val="28"/>
                <w:szCs w:val="28"/>
              </w:rPr>
            </w:pPr>
          </w:p>
          <w:p w:rsidR="00424286" w:rsidRPr="00A2470F" w:rsidRDefault="00A24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b/>
                <w:color w:val="000000"/>
                <w:sz w:val="28"/>
                <w:szCs w:val="28"/>
              </w:rPr>
            </w:pPr>
            <w:r w:rsidRPr="00A2470F">
              <w:rPr>
                <w:rFonts w:eastAsia="Arial Narrow"/>
                <w:b/>
                <w:sz w:val="28"/>
                <w:szCs w:val="28"/>
              </w:rPr>
              <w:t>ИНЫЕ МЕРОПРИЯТИЯ И ПОЕЗДКИ</w:t>
            </w: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 xml:space="preserve">Участие в нулевом дне на ПМЭФ в Санкт-Петербурге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pacing w:line="276" w:lineRule="auto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 xml:space="preserve">Участие в XXV Российской агропромышленной выставке «Золотая осень — 2023» 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spacing w:line="276" w:lineRule="auto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"/>
                <w:sz w:val="28"/>
                <w:szCs w:val="28"/>
              </w:rPr>
              <w:t>выступили с предложениями по снижению административных барьеров и упрощению правил ветеринарного оформления пшеничных гранулированных отрубей.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  <w:tr w:rsidR="00424286" w:rsidRPr="00A2470F">
        <w:trPr>
          <w:trHeight w:val="383"/>
        </w:trPr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  <w:p w:rsidR="00424286" w:rsidRPr="00A2470F" w:rsidRDefault="004242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  <w:sz w:val="28"/>
                <w:szCs w:val="28"/>
              </w:rPr>
            </w:pPr>
          </w:p>
        </w:tc>
        <w:tc>
          <w:tcPr>
            <w:tcW w:w="4236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Деловая поездка во Вьетнам</w:t>
            </w:r>
          </w:p>
        </w:tc>
        <w:tc>
          <w:tcPr>
            <w:tcW w:w="5811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A2470F">
            <w:pPr>
              <w:jc w:val="both"/>
              <w:rPr>
                <w:rFonts w:eastAsia="Arial Narrow"/>
                <w:sz w:val="28"/>
                <w:szCs w:val="28"/>
              </w:rPr>
            </w:pPr>
            <w:r w:rsidRPr="00A2470F">
              <w:rPr>
                <w:rFonts w:eastAsia="Arial Narrow"/>
                <w:sz w:val="28"/>
                <w:szCs w:val="28"/>
              </w:rPr>
              <w:t>Выявлены основные направления работы с данной страной. Запланирован деловой  визит в 2024 году.</w:t>
            </w:r>
          </w:p>
        </w:tc>
        <w:tc>
          <w:tcPr>
            <w:tcW w:w="4284" w:type="dxa"/>
            <w:tcBorders>
              <w:bottom w:val="single" w:sz="4" w:space="0" w:color="000000"/>
            </w:tcBorders>
            <w:shd w:val="clear" w:color="auto" w:fill="auto"/>
          </w:tcPr>
          <w:p w:rsidR="00424286" w:rsidRPr="00A2470F" w:rsidRDefault="00424286">
            <w:pPr>
              <w:jc w:val="both"/>
              <w:rPr>
                <w:rFonts w:eastAsia="Arial Narrow"/>
                <w:sz w:val="28"/>
                <w:szCs w:val="28"/>
              </w:rPr>
            </w:pPr>
          </w:p>
        </w:tc>
      </w:tr>
    </w:tbl>
    <w:p w:rsidR="00424286" w:rsidRPr="00A2470F" w:rsidRDefault="00424286">
      <w:pPr>
        <w:rPr>
          <w:rFonts w:eastAsia="Arial Narrow"/>
          <w:sz w:val="28"/>
          <w:szCs w:val="28"/>
        </w:rPr>
      </w:pPr>
    </w:p>
    <w:p w:rsidR="00424286" w:rsidRPr="00A2470F" w:rsidRDefault="00424286">
      <w:pPr>
        <w:rPr>
          <w:rFonts w:eastAsia="Arial Narrow"/>
          <w:sz w:val="28"/>
          <w:szCs w:val="28"/>
        </w:rPr>
      </w:pPr>
    </w:p>
    <w:sectPr w:rsidR="00424286" w:rsidRPr="00A2470F">
      <w:pgSz w:w="16838" w:h="11906" w:orient="landscape"/>
      <w:pgMar w:top="625" w:right="794" w:bottom="28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24286"/>
    <w:rsid w:val="00424286"/>
    <w:rsid w:val="00A2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2124" w:firstLine="707"/>
      <w:outlineLvl w:val="4"/>
    </w:pPr>
    <w:rPr>
      <w:b/>
      <w:sz w:val="52"/>
      <w:szCs w:val="5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ind w:left="2124" w:firstLine="707"/>
      <w:outlineLvl w:val="4"/>
    </w:pPr>
    <w:rPr>
      <w:b/>
      <w:sz w:val="52"/>
      <w:szCs w:val="5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nZezAg7QoMsSVxe4l4UxbIFU7g==">CgMxLjAaKwoBMBImCiQIB0IgCgxBcmlhbCBOYXJyb3cSEEFyaWFsIFVuaWNvZGUgTVM4AHIhMVNyNGdPaGJxTG8xLWlMWDhkWm9veVpFcndlWGpNS1RR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2</cp:revision>
  <dcterms:created xsi:type="dcterms:W3CDTF">2023-12-22T07:27:00Z</dcterms:created>
  <dcterms:modified xsi:type="dcterms:W3CDTF">2023-12-22T07:31:00Z</dcterms:modified>
</cp:coreProperties>
</file>