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4AF" w:rsidRPr="006D77AF" w:rsidRDefault="004F54AF" w:rsidP="004F54AF">
      <w:pPr>
        <w:jc w:val="both"/>
        <w:rPr>
          <w:rFonts w:ascii="Times New Roman" w:hAnsi="Times New Roman" w:cs="Times New Roman"/>
          <w:b/>
          <w:sz w:val="28"/>
          <w:szCs w:val="28"/>
        </w:rPr>
      </w:pPr>
      <w:bookmarkStart w:id="0" w:name="_GoBack"/>
      <w:bookmarkEnd w:id="0"/>
      <w:r w:rsidRPr="006D77AF">
        <w:rPr>
          <w:rFonts w:ascii="Times New Roman" w:hAnsi="Times New Roman" w:cs="Times New Roman"/>
          <w:b/>
          <w:sz w:val="28"/>
          <w:szCs w:val="28"/>
        </w:rPr>
        <w:t>Организация разработки национального стандарта</w:t>
      </w:r>
    </w:p>
    <w:p w:rsidR="004F54AF" w:rsidRPr="004F54AF" w:rsidRDefault="004F54AF" w:rsidP="004F54AF">
      <w:pPr>
        <w:jc w:val="both"/>
        <w:rPr>
          <w:rFonts w:ascii="Times New Roman" w:hAnsi="Times New Roman" w:cs="Times New Roman"/>
          <w:b/>
          <w:sz w:val="28"/>
        </w:rPr>
      </w:pPr>
      <w:r w:rsidRPr="004F54AF">
        <w:rPr>
          <w:rFonts w:ascii="Times New Roman" w:hAnsi="Times New Roman" w:cs="Times New Roman"/>
          <w:b/>
          <w:sz w:val="28"/>
        </w:rPr>
        <w:t xml:space="preserve">ГОСТ </w:t>
      </w:r>
      <w:proofErr w:type="gramStart"/>
      <w:r>
        <w:rPr>
          <w:rFonts w:ascii="Times New Roman" w:hAnsi="Times New Roman" w:cs="Times New Roman"/>
          <w:b/>
          <w:sz w:val="28"/>
        </w:rPr>
        <w:t>Р</w:t>
      </w:r>
      <w:proofErr w:type="gramEnd"/>
      <w:r w:rsidRPr="004F54AF">
        <w:rPr>
          <w:rFonts w:ascii="Times New Roman" w:hAnsi="Times New Roman" w:cs="Times New Roman"/>
          <w:b/>
          <w:sz w:val="28"/>
        </w:rPr>
        <w:t xml:space="preserve"> «объекты некапитального строения» (</w:t>
      </w:r>
      <w:proofErr w:type="spellStart"/>
      <w:r w:rsidRPr="004F54AF">
        <w:rPr>
          <w:rFonts w:ascii="Times New Roman" w:hAnsi="Times New Roman" w:cs="Times New Roman"/>
          <w:b/>
          <w:sz w:val="28"/>
        </w:rPr>
        <w:t>глэмпинг</w:t>
      </w:r>
      <w:proofErr w:type="spellEnd"/>
      <w:r w:rsidRPr="004F54AF">
        <w:rPr>
          <w:rFonts w:ascii="Times New Roman" w:hAnsi="Times New Roman" w:cs="Times New Roman"/>
          <w:b/>
          <w:sz w:val="28"/>
        </w:rPr>
        <w:t>)</w:t>
      </w:r>
    </w:p>
    <w:p w:rsidR="004F54AF" w:rsidRDefault="004F54AF" w:rsidP="004F54AF">
      <w:pPr>
        <w:jc w:val="both"/>
        <w:rPr>
          <w:rFonts w:ascii="Times New Roman" w:hAnsi="Times New Roman" w:cs="Times New Roman"/>
          <w:sz w:val="28"/>
        </w:rPr>
      </w:pPr>
    </w:p>
    <w:p w:rsidR="004F54AF" w:rsidRPr="004F54AF" w:rsidRDefault="004F54AF" w:rsidP="004F54AF">
      <w:pPr>
        <w:jc w:val="both"/>
        <w:rPr>
          <w:rFonts w:ascii="Times New Roman" w:hAnsi="Times New Roman" w:cs="Times New Roman"/>
          <w:sz w:val="28"/>
        </w:rPr>
      </w:pPr>
      <w:r w:rsidRPr="004F54AF">
        <w:rPr>
          <w:rFonts w:ascii="Times New Roman" w:hAnsi="Times New Roman" w:cs="Times New Roman"/>
          <w:sz w:val="28"/>
        </w:rPr>
        <w:t xml:space="preserve">Сегодня популярность экологического и природного  туризма растет высокими  темпами. Ситуация 2020 года наглядно показало наличие у людей базовой потребности общения с природой в сочетании с комфортными условиями проживания. Высокий спрос привел к развитию группы объектов временного размещения в природной среде – кемпингов, </w:t>
      </w:r>
      <w:proofErr w:type="spellStart"/>
      <w:r w:rsidRPr="004F54AF">
        <w:rPr>
          <w:rFonts w:ascii="Times New Roman" w:hAnsi="Times New Roman" w:cs="Times New Roman"/>
          <w:sz w:val="28"/>
        </w:rPr>
        <w:t>глэмпингов</w:t>
      </w:r>
      <w:proofErr w:type="spellEnd"/>
      <w:r w:rsidRPr="004F54AF">
        <w:rPr>
          <w:rFonts w:ascii="Times New Roman" w:hAnsi="Times New Roman" w:cs="Times New Roman"/>
          <w:sz w:val="28"/>
        </w:rPr>
        <w:t xml:space="preserve"> и т.п. Организация таких средств размещения базируется преимущественно на некапитальных строениях и сооружениях – модульных домах, шатрах и палатках, геосферах и иных объектах некапитального строительства.  </w:t>
      </w:r>
    </w:p>
    <w:p w:rsidR="004F54AF" w:rsidRPr="004F54AF" w:rsidRDefault="004F54AF" w:rsidP="004F54AF">
      <w:pPr>
        <w:jc w:val="both"/>
        <w:rPr>
          <w:rFonts w:ascii="Times New Roman" w:hAnsi="Times New Roman" w:cs="Times New Roman"/>
          <w:sz w:val="28"/>
        </w:rPr>
      </w:pPr>
      <w:r w:rsidRPr="004F54AF">
        <w:rPr>
          <w:rFonts w:ascii="Times New Roman" w:hAnsi="Times New Roman" w:cs="Times New Roman"/>
          <w:sz w:val="28"/>
        </w:rPr>
        <w:t xml:space="preserve">Отнесение данной группы объектов к гостиницам порой затруднено, так как данные объекты часто расположены вне населенных пунктов, на землях лесов или сельскохозяйственного назначения, или землях для индивидуального жилого строительства. Достаточно часто владельцы данных объектов не заявляют их как гостиницы. </w:t>
      </w:r>
      <w:proofErr w:type="gramStart"/>
      <w:r w:rsidRPr="004F54AF">
        <w:rPr>
          <w:rFonts w:ascii="Times New Roman" w:hAnsi="Times New Roman" w:cs="Times New Roman"/>
          <w:sz w:val="28"/>
        </w:rPr>
        <w:t>В Положении о классификации гостиниц, утвержденного</w:t>
      </w:r>
      <w:r w:rsidRPr="004F54AF">
        <w:rPr>
          <w:sz w:val="28"/>
        </w:rPr>
        <w:t xml:space="preserve"> </w:t>
      </w:r>
      <w:r w:rsidRPr="004F54AF">
        <w:rPr>
          <w:rFonts w:ascii="Times New Roman" w:hAnsi="Times New Roman" w:cs="Times New Roman"/>
          <w:sz w:val="28"/>
        </w:rPr>
        <w:t>постановлением Правительства РФ от 18 ноября 2020 г. № 1860 подпунктом «в» пункта 15 установлена возможность проведения классификации в отношении туристской базы и базы отдыха, не являющихся объектами капитального строительства, на основании документов, подтверждающих право владения или пользования земельным участком.</w:t>
      </w:r>
      <w:proofErr w:type="gramEnd"/>
    </w:p>
    <w:p w:rsidR="004F54AF" w:rsidRPr="004F54AF" w:rsidRDefault="004F54AF" w:rsidP="004F54AF">
      <w:pPr>
        <w:jc w:val="both"/>
        <w:rPr>
          <w:rFonts w:ascii="Times New Roman" w:hAnsi="Times New Roman" w:cs="Times New Roman"/>
          <w:sz w:val="28"/>
        </w:rPr>
      </w:pPr>
      <w:r w:rsidRPr="004F54AF">
        <w:rPr>
          <w:rFonts w:ascii="Times New Roman" w:hAnsi="Times New Roman" w:cs="Times New Roman"/>
          <w:sz w:val="28"/>
        </w:rPr>
        <w:t xml:space="preserve">В настоящий момент в </w:t>
      </w:r>
      <w:proofErr w:type="gramStart"/>
      <w:r w:rsidRPr="004F54AF">
        <w:rPr>
          <w:rFonts w:ascii="Times New Roman" w:hAnsi="Times New Roman" w:cs="Times New Roman"/>
          <w:sz w:val="28"/>
        </w:rPr>
        <w:t>отношении</w:t>
      </w:r>
      <w:proofErr w:type="gramEnd"/>
      <w:r w:rsidRPr="004F54AF">
        <w:rPr>
          <w:rFonts w:ascii="Times New Roman" w:hAnsi="Times New Roman" w:cs="Times New Roman"/>
          <w:sz w:val="28"/>
        </w:rPr>
        <w:t xml:space="preserve"> объектов некапитального строительства применяются: ГОСТ </w:t>
      </w:r>
      <w:proofErr w:type="gramStart"/>
      <w:r w:rsidRPr="004F54AF">
        <w:rPr>
          <w:rFonts w:ascii="Times New Roman" w:hAnsi="Times New Roman" w:cs="Times New Roman"/>
          <w:sz w:val="28"/>
        </w:rPr>
        <w:t>Р</w:t>
      </w:r>
      <w:proofErr w:type="gramEnd"/>
      <w:r w:rsidRPr="004F54AF">
        <w:rPr>
          <w:rFonts w:ascii="Times New Roman" w:hAnsi="Times New Roman" w:cs="Times New Roman"/>
          <w:sz w:val="28"/>
        </w:rPr>
        <w:t xml:space="preserve"> 58760-2019 «Здания мобильные инвентарные» - не для туристских объектов, </w:t>
      </w:r>
      <w:r w:rsidRPr="004F54AF">
        <w:rPr>
          <w:rFonts w:ascii="Times New Roman" w:hAnsi="Times New Roman" w:cs="Times New Roman"/>
          <w:spacing w:val="2"/>
          <w:sz w:val="28"/>
          <w:shd w:val="clear" w:color="auto" w:fill="FFFFFF"/>
        </w:rPr>
        <w:t>распространяется на мобильные (инвентарные) здания контейнерного и сборно-разборного типа различного вида, применяемые для нужд строительства и</w:t>
      </w:r>
      <w:r w:rsidRPr="004F54AF">
        <w:rPr>
          <w:rFonts w:ascii="Times New Roman" w:hAnsi="Times New Roman" w:cs="Times New Roman"/>
          <w:sz w:val="28"/>
        </w:rPr>
        <w:t xml:space="preserve"> ГОСТ 58187-2018 «Туристские услуги. Кемпинги. Общие требования», ГОСТ 28917-91 «Палатки туристские. Общие технические условия».</w:t>
      </w:r>
    </w:p>
    <w:p w:rsidR="004F54AF" w:rsidRPr="004F54AF" w:rsidRDefault="004F54AF" w:rsidP="004F54AF">
      <w:pPr>
        <w:jc w:val="both"/>
        <w:rPr>
          <w:rFonts w:ascii="Times New Roman" w:hAnsi="Times New Roman" w:cs="Times New Roman"/>
          <w:sz w:val="28"/>
        </w:rPr>
      </w:pPr>
      <w:r w:rsidRPr="004F54AF">
        <w:rPr>
          <w:rFonts w:ascii="Times New Roman" w:hAnsi="Times New Roman" w:cs="Times New Roman"/>
          <w:sz w:val="28"/>
        </w:rPr>
        <w:t xml:space="preserve">Однако современные некапитальные средства размещения и конструкции, предлагаемые производителями и использующиеся сегодня на рынке - модульные дома, различные купола и шатры, современные палатки, геосферы, этнические средства проживания и иные объекты – не являются объектами регулирования. Отсутствие классификации и типологии подобных объектов, понятных требований в части санитарно-гигиенической и пожарной безопасности, допустимых размеров, требований к качеству </w:t>
      </w:r>
      <w:r w:rsidRPr="004F54AF">
        <w:rPr>
          <w:rFonts w:ascii="Times New Roman" w:hAnsi="Times New Roman" w:cs="Times New Roman"/>
          <w:sz w:val="28"/>
        </w:rPr>
        <w:lastRenderedPageBreak/>
        <w:t xml:space="preserve">оказываемых услуг  несет в себе потенциальную угрозу безопасности для туристов.  </w:t>
      </w:r>
    </w:p>
    <w:p w:rsidR="004F54AF" w:rsidRPr="004F54AF" w:rsidRDefault="004F54AF" w:rsidP="004F54AF">
      <w:pPr>
        <w:jc w:val="both"/>
        <w:rPr>
          <w:rFonts w:ascii="Times New Roman" w:hAnsi="Times New Roman" w:cs="Times New Roman"/>
          <w:sz w:val="28"/>
        </w:rPr>
      </w:pPr>
      <w:r w:rsidRPr="004F54AF">
        <w:rPr>
          <w:rFonts w:ascii="Times New Roman" w:hAnsi="Times New Roman" w:cs="Times New Roman"/>
          <w:sz w:val="28"/>
        </w:rPr>
        <w:t>В то же время нет понятийной определенности между такими видами объектов временного размещения, как кемпинги, турбазы, базы отдыха и оказываемых в них услугах. Понятие «</w:t>
      </w:r>
      <w:proofErr w:type="spellStart"/>
      <w:r w:rsidRPr="004F54AF">
        <w:rPr>
          <w:rFonts w:ascii="Times New Roman" w:hAnsi="Times New Roman" w:cs="Times New Roman"/>
          <w:sz w:val="28"/>
        </w:rPr>
        <w:t>глэмпинг</w:t>
      </w:r>
      <w:proofErr w:type="spellEnd"/>
      <w:r w:rsidRPr="004F54AF">
        <w:rPr>
          <w:rFonts w:ascii="Times New Roman" w:hAnsi="Times New Roman" w:cs="Times New Roman"/>
          <w:sz w:val="28"/>
        </w:rPr>
        <w:t xml:space="preserve">», широко используемое на рынке, в законодательстве отсутствует.  </w:t>
      </w:r>
    </w:p>
    <w:p w:rsidR="004F54AF" w:rsidRPr="004F54AF" w:rsidRDefault="004F54AF" w:rsidP="004F54AF">
      <w:pPr>
        <w:jc w:val="both"/>
        <w:rPr>
          <w:rFonts w:ascii="Times New Roman" w:hAnsi="Times New Roman" w:cs="Times New Roman"/>
          <w:sz w:val="28"/>
        </w:rPr>
      </w:pPr>
      <w:r w:rsidRPr="004F54AF">
        <w:rPr>
          <w:rFonts w:ascii="Times New Roman" w:hAnsi="Times New Roman" w:cs="Times New Roman"/>
          <w:sz w:val="28"/>
        </w:rPr>
        <w:t xml:space="preserve">Предприниматели, готовые инвестировать свои средства в создание таких объектов, не имеют понимания </w:t>
      </w:r>
      <w:proofErr w:type="gramStart"/>
      <w:r w:rsidRPr="004F54AF">
        <w:rPr>
          <w:rFonts w:ascii="Times New Roman" w:hAnsi="Times New Roman" w:cs="Times New Roman"/>
          <w:sz w:val="28"/>
        </w:rPr>
        <w:t>в</w:t>
      </w:r>
      <w:proofErr w:type="gramEnd"/>
      <w:r w:rsidRPr="004F54AF">
        <w:rPr>
          <w:rFonts w:ascii="Times New Roman" w:hAnsi="Times New Roman" w:cs="Times New Roman"/>
          <w:sz w:val="28"/>
        </w:rPr>
        <w:t xml:space="preserve"> чем отличие </w:t>
      </w:r>
      <w:proofErr w:type="spellStart"/>
      <w:r w:rsidRPr="004F54AF">
        <w:rPr>
          <w:rFonts w:ascii="Times New Roman" w:hAnsi="Times New Roman" w:cs="Times New Roman"/>
          <w:sz w:val="28"/>
        </w:rPr>
        <w:t>глэмпинга</w:t>
      </w:r>
      <w:proofErr w:type="spellEnd"/>
      <w:r w:rsidRPr="004F54AF">
        <w:rPr>
          <w:rFonts w:ascii="Times New Roman" w:hAnsi="Times New Roman" w:cs="Times New Roman"/>
          <w:sz w:val="28"/>
        </w:rPr>
        <w:t xml:space="preserve"> от турбазы или базы отдыха? Для туристов же эта разница вообще не ясна, что приводит к появлению в данном </w:t>
      </w:r>
      <w:proofErr w:type="gramStart"/>
      <w:r w:rsidRPr="004F54AF">
        <w:rPr>
          <w:rFonts w:ascii="Times New Roman" w:hAnsi="Times New Roman" w:cs="Times New Roman"/>
          <w:sz w:val="28"/>
        </w:rPr>
        <w:t>сегменте</w:t>
      </w:r>
      <w:proofErr w:type="gramEnd"/>
      <w:r w:rsidRPr="004F54AF">
        <w:rPr>
          <w:rFonts w:ascii="Times New Roman" w:hAnsi="Times New Roman" w:cs="Times New Roman"/>
          <w:sz w:val="28"/>
        </w:rPr>
        <w:t xml:space="preserve"> недобросовестных игроков, ухудшению качества услуг и снижению возвратности клиентов.</w:t>
      </w:r>
    </w:p>
    <w:p w:rsidR="004F54AF" w:rsidRPr="004F54AF" w:rsidRDefault="004F54AF" w:rsidP="004F54AF">
      <w:pPr>
        <w:jc w:val="both"/>
        <w:rPr>
          <w:rFonts w:ascii="Times New Roman" w:hAnsi="Times New Roman" w:cs="Times New Roman"/>
          <w:sz w:val="28"/>
        </w:rPr>
      </w:pPr>
      <w:r w:rsidRPr="004F54AF">
        <w:rPr>
          <w:rFonts w:ascii="Times New Roman" w:hAnsi="Times New Roman" w:cs="Times New Roman"/>
          <w:sz w:val="28"/>
        </w:rPr>
        <w:t xml:space="preserve"> Сегодня в России имеется достаточное количества экспертов, готовых на базе практического личного опыта и на основе международной практики разработать документ, который поможет устранить эти пробелы. </w:t>
      </w:r>
    </w:p>
    <w:p w:rsidR="004F54AF" w:rsidRPr="004F54AF" w:rsidRDefault="004F54AF" w:rsidP="004F54AF">
      <w:pPr>
        <w:jc w:val="both"/>
        <w:rPr>
          <w:rFonts w:ascii="Times New Roman" w:hAnsi="Times New Roman" w:cs="Times New Roman"/>
          <w:sz w:val="28"/>
        </w:rPr>
      </w:pPr>
      <w:r w:rsidRPr="004F54AF">
        <w:rPr>
          <w:rFonts w:ascii="Times New Roman" w:hAnsi="Times New Roman" w:cs="Times New Roman"/>
          <w:sz w:val="28"/>
        </w:rPr>
        <w:t xml:space="preserve">Полагаем, что создание такого ГОСТа положительно скажется на безопасности и качестве данных услуг и упорядоченности рынка, повысит возможности закрыть населения в путешествиях на природу и инвестиционную привлекательность экологического туризма. </w:t>
      </w:r>
    </w:p>
    <w:p w:rsidR="00C84301" w:rsidRPr="004F54AF" w:rsidRDefault="00C84301">
      <w:pPr>
        <w:rPr>
          <w:sz w:val="28"/>
        </w:rPr>
      </w:pPr>
    </w:p>
    <w:sectPr w:rsidR="00C84301" w:rsidRPr="004F54AF" w:rsidSect="00C850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4AF"/>
    <w:rsid w:val="004F54AF"/>
    <w:rsid w:val="00C84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4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4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Реут</dc:creator>
  <cp:lastModifiedBy>Екатерина Реут</cp:lastModifiedBy>
  <cp:revision>1</cp:revision>
  <dcterms:created xsi:type="dcterms:W3CDTF">2021-03-01T07:36:00Z</dcterms:created>
  <dcterms:modified xsi:type="dcterms:W3CDTF">2021-03-01T07:38:00Z</dcterms:modified>
</cp:coreProperties>
</file>