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03BC86B9" w:rsidR="00901EED" w:rsidRPr="00AE5D0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видеоконференция</w:t>
            </w:r>
          </w:p>
        </w:tc>
        <w:tc>
          <w:tcPr>
            <w:tcW w:w="4847" w:type="dxa"/>
            <w:shd w:val="clear" w:color="auto" w:fill="FFFFFF"/>
          </w:tcPr>
          <w:p w14:paraId="101712B5" w14:textId="482AB8EC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</w:t>
            </w:r>
            <w:r w:rsidR="00D4653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D46536">
              <w:rPr>
                <w:rFonts w:ascii="Times New Roman" w:hAnsi="Times New Roman" w:cs="Times New Roman"/>
                <w:iCs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  2020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15AED8C0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:00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77777777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</w:t>
      </w:r>
      <w:r w:rsidR="00B552A2" w:rsidRPr="00192C6D">
        <w:rPr>
          <w:rFonts w:ascii="Times New Roman" w:hAnsi="Times New Roman" w:cs="Times New Roman"/>
          <w:b/>
          <w:sz w:val="26"/>
          <w:szCs w:val="26"/>
        </w:rPr>
        <w:t>и</w:t>
      </w:r>
      <w:r w:rsidRPr="00192C6D">
        <w:rPr>
          <w:rFonts w:ascii="Times New Roman" w:hAnsi="Times New Roman" w:cs="Times New Roman"/>
          <w:b/>
          <w:sz w:val="26"/>
          <w:szCs w:val="26"/>
        </w:rPr>
        <w:t>:</w:t>
      </w:r>
    </w:p>
    <w:p w14:paraId="1F85D4BB" w14:textId="33240986" w:rsidR="00A87C35" w:rsidRPr="00192C6D" w:rsidRDefault="00A87C35" w:rsidP="00BE140F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5649"/>
      <w:bookmarkStart w:id="1" w:name="_Hlk31818953"/>
      <w:r w:rsidRPr="00192C6D">
        <w:rPr>
          <w:rFonts w:ascii="Times New Roman" w:hAnsi="Times New Roman" w:cs="Times New Roman"/>
          <w:sz w:val="26"/>
          <w:szCs w:val="26"/>
        </w:rPr>
        <w:t>Сигал Павел Абрамович –</w:t>
      </w:r>
      <w:r w:rsidR="0068213F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>Первый Вице-президент «ОПОРЫ РОССИИ»,</w:t>
      </w:r>
      <w:r w:rsidR="001026B4" w:rsidRPr="00192C6D">
        <w:rPr>
          <w:sz w:val="26"/>
          <w:szCs w:val="26"/>
        </w:rPr>
        <w:t xml:space="preserve">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Заместитель Председателя Правления </w:t>
      </w:r>
      <w:r w:rsidR="00CD48D3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Автоградбанк</w:t>
      </w:r>
      <w:r w:rsidR="00CD48D3" w:rsidRPr="00192C6D">
        <w:rPr>
          <w:rFonts w:ascii="Times New Roman" w:hAnsi="Times New Roman" w:cs="Times New Roman"/>
          <w:sz w:val="26"/>
          <w:szCs w:val="26"/>
        </w:rPr>
        <w:t>»</w:t>
      </w:r>
    </w:p>
    <w:bookmarkEnd w:id="0"/>
    <w:p w14:paraId="6C3EC726" w14:textId="29EFB632" w:rsidR="0003429C" w:rsidRPr="00192C6D" w:rsidRDefault="00B552A2" w:rsidP="00BE140F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агентства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</w:p>
    <w:bookmarkEnd w:id="1"/>
    <w:p w14:paraId="288E06B8" w14:textId="77777777" w:rsidR="00622E0F" w:rsidRPr="00192C6D" w:rsidRDefault="00622E0F" w:rsidP="000F39CF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4584B629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2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2"/>
    <w:p w14:paraId="550F8E64" w14:textId="0B82817A" w:rsidR="0092402E" w:rsidRPr="00192C6D" w:rsidRDefault="0092402E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Арифов Александр Александрович – </w:t>
      </w:r>
      <w:bookmarkStart w:id="3" w:name="_Hlk13677904"/>
      <w:r w:rsidRPr="00192C6D">
        <w:rPr>
          <w:rFonts w:ascii="Times New Roman" w:hAnsi="Times New Roman" w:cs="Times New Roman"/>
          <w:sz w:val="26"/>
          <w:szCs w:val="26"/>
        </w:rPr>
        <w:t>Председатель Правления АО «РУНА-БАНК»</w:t>
      </w:r>
      <w:bookmarkEnd w:id="3"/>
    </w:p>
    <w:p w14:paraId="28ADD6ED" w14:textId="09E5B206" w:rsidR="00A128FF" w:rsidRDefault="00A128FF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Воробьев Константин Викторович – Старший вице-президент ICDI Pacific Co., частный инвестор, эксперт по финансовым рынкам</w:t>
      </w:r>
    </w:p>
    <w:p w14:paraId="4BEB34E5" w14:textId="1B14718F" w:rsidR="00627E31" w:rsidRPr="00627E31" w:rsidRDefault="00627E31" w:rsidP="00627E31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27E31">
        <w:rPr>
          <w:rFonts w:ascii="Times New Roman" w:hAnsi="Times New Roman" w:cs="Times New Roman"/>
          <w:sz w:val="26"/>
          <w:szCs w:val="26"/>
        </w:rPr>
        <w:t>Гражданкин Илья Александрович – Генеральный директор агентства оценки «G.U.Consulnting»</w:t>
      </w:r>
    </w:p>
    <w:p w14:paraId="644B55DE" w14:textId="7388FF03" w:rsidR="00B23014" w:rsidRPr="00B23014" w:rsidRDefault="00B23014" w:rsidP="00B23014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B23014">
        <w:rPr>
          <w:rFonts w:ascii="Times New Roman" w:hAnsi="Times New Roman" w:cs="Times New Roman"/>
          <w:sz w:val="26"/>
          <w:szCs w:val="26"/>
        </w:rPr>
        <w:t>Громцев Михаил Николаеви</w:t>
      </w:r>
      <w:r>
        <w:rPr>
          <w:rFonts w:ascii="Times New Roman" w:hAnsi="Times New Roman" w:cs="Times New Roman"/>
          <w:sz w:val="26"/>
          <w:szCs w:val="26"/>
        </w:rPr>
        <w:t>ч – з</w:t>
      </w:r>
      <w:r w:rsidRPr="00B23014">
        <w:rPr>
          <w:rFonts w:ascii="Times New Roman" w:hAnsi="Times New Roman" w:cs="Times New Roman"/>
          <w:sz w:val="26"/>
          <w:szCs w:val="26"/>
        </w:rPr>
        <w:t>аместитель Председателя Страховой комиссии</w:t>
      </w:r>
      <w:r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24A98062" w14:textId="318AF07E" w:rsidR="002C6151" w:rsidRPr="00192C6D" w:rsidRDefault="00E21797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Молоканов Александр Юрьевич – </w:t>
      </w:r>
      <w:bookmarkStart w:id="4" w:name="_Hlk28121778"/>
      <w:r w:rsidRPr="00192C6D">
        <w:rPr>
          <w:rFonts w:ascii="Times New Roman" w:hAnsi="Times New Roman" w:cs="Times New Roman"/>
          <w:sz w:val="26"/>
          <w:szCs w:val="26"/>
        </w:rPr>
        <w:t xml:space="preserve">Руководитель стратегического развития блока </w:t>
      </w:r>
      <w:r w:rsidR="000B42D9" w:rsidRPr="00192C6D">
        <w:rPr>
          <w:rFonts w:ascii="Times New Roman" w:hAnsi="Times New Roman" w:cs="Times New Roman"/>
          <w:sz w:val="26"/>
          <w:szCs w:val="26"/>
        </w:rPr>
        <w:t>«Средний и малый бизнес» ПАО «</w:t>
      </w:r>
      <w:r w:rsidRPr="00192C6D">
        <w:rPr>
          <w:rFonts w:ascii="Times New Roman" w:hAnsi="Times New Roman" w:cs="Times New Roman"/>
          <w:sz w:val="26"/>
          <w:szCs w:val="26"/>
        </w:rPr>
        <w:t>Промсвязьбанк</w:t>
      </w:r>
      <w:r w:rsidR="000B42D9" w:rsidRPr="00192C6D">
        <w:rPr>
          <w:rFonts w:ascii="Times New Roman" w:hAnsi="Times New Roman" w:cs="Times New Roman"/>
          <w:sz w:val="26"/>
          <w:szCs w:val="26"/>
        </w:rPr>
        <w:t>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192C6D">
        <w:rPr>
          <w:rFonts w:ascii="Times New Roman" w:hAnsi="Times New Roman" w:cs="Times New Roman"/>
          <w:sz w:val="26"/>
          <w:szCs w:val="26"/>
        </w:rPr>
        <w:t xml:space="preserve">(представитель </w:t>
      </w:r>
      <w:r w:rsidR="000B42D9" w:rsidRPr="00192C6D">
        <w:rPr>
          <w:rFonts w:ascii="Times New Roman" w:hAnsi="Times New Roman" w:cs="Times New Roman"/>
          <w:sz w:val="26"/>
          <w:szCs w:val="26"/>
        </w:rPr>
        <w:t>Басманова Константина Владимировича</w:t>
      </w:r>
      <w:r w:rsidR="000B42D9" w:rsidRPr="00192C6D">
        <w:rPr>
          <w:rFonts w:ascii="Times New Roman" w:hAnsi="Times New Roman" w:cs="Times New Roman"/>
          <w:sz w:val="26"/>
          <w:szCs w:val="26"/>
        </w:rPr>
        <w:tab/>
        <w:t>Руководителя блока «Средний и малый бизнес» ПАО «Промсвязьбанк»</w:t>
      </w:r>
      <w:r w:rsidRPr="00192C6D">
        <w:rPr>
          <w:rFonts w:ascii="Times New Roman" w:hAnsi="Times New Roman" w:cs="Times New Roman"/>
          <w:sz w:val="26"/>
          <w:szCs w:val="26"/>
        </w:rPr>
        <w:t>)</w:t>
      </w:r>
    </w:p>
    <w:p w14:paraId="60D0C0A9" w14:textId="5ADB2526" w:rsidR="0073280C" w:rsidRPr="00627E31" w:rsidRDefault="0073280C" w:rsidP="0073280C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27E31">
        <w:rPr>
          <w:rFonts w:ascii="Times New Roman" w:hAnsi="Times New Roman" w:cs="Times New Roman"/>
          <w:sz w:val="26"/>
          <w:szCs w:val="26"/>
        </w:rPr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04FA4509" w14:textId="7CBCAC22" w:rsidR="006F0BB0" w:rsidRPr="00C17D98" w:rsidRDefault="00E21797" w:rsidP="006662F2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C17D98">
        <w:rPr>
          <w:rFonts w:ascii="Times New Roman" w:hAnsi="Times New Roman" w:cs="Times New Roman"/>
          <w:sz w:val="26"/>
          <w:szCs w:val="26"/>
        </w:rPr>
        <w:t xml:space="preserve">Петров Игорь Андреевич – </w:t>
      </w:r>
      <w:r w:rsidR="00D649C2" w:rsidRPr="00C17D98">
        <w:rPr>
          <w:rFonts w:ascii="Times New Roman" w:hAnsi="Times New Roman" w:cs="Times New Roman"/>
          <w:sz w:val="26"/>
          <w:szCs w:val="26"/>
        </w:rPr>
        <w:t>Ч</w:t>
      </w:r>
      <w:r w:rsidR="000B42D9" w:rsidRPr="00C17D98">
        <w:rPr>
          <w:rFonts w:ascii="Times New Roman" w:hAnsi="Times New Roman" w:cs="Times New Roman"/>
          <w:sz w:val="26"/>
          <w:szCs w:val="26"/>
        </w:rPr>
        <w:t xml:space="preserve">лен </w:t>
      </w:r>
      <w:r w:rsidRPr="00C17D98">
        <w:rPr>
          <w:rFonts w:ascii="Times New Roman" w:hAnsi="Times New Roman" w:cs="Times New Roman"/>
          <w:sz w:val="26"/>
          <w:szCs w:val="26"/>
        </w:rPr>
        <w:t>Калужско</w:t>
      </w:r>
      <w:r w:rsidR="000B42D9" w:rsidRPr="00C17D98">
        <w:rPr>
          <w:rFonts w:ascii="Times New Roman" w:hAnsi="Times New Roman" w:cs="Times New Roman"/>
          <w:sz w:val="26"/>
          <w:szCs w:val="26"/>
        </w:rPr>
        <w:t>го</w:t>
      </w:r>
      <w:r w:rsidRPr="00C17D98">
        <w:rPr>
          <w:rFonts w:ascii="Times New Roman" w:hAnsi="Times New Roman" w:cs="Times New Roman"/>
          <w:sz w:val="26"/>
          <w:szCs w:val="26"/>
        </w:rPr>
        <w:t xml:space="preserve"> регионально</w:t>
      </w:r>
      <w:r w:rsidR="000B42D9" w:rsidRPr="00C17D98">
        <w:rPr>
          <w:rFonts w:ascii="Times New Roman" w:hAnsi="Times New Roman" w:cs="Times New Roman"/>
          <w:sz w:val="26"/>
          <w:szCs w:val="26"/>
        </w:rPr>
        <w:t>го</w:t>
      </w:r>
      <w:r w:rsidRPr="00C17D98">
        <w:rPr>
          <w:rFonts w:ascii="Times New Roman" w:hAnsi="Times New Roman" w:cs="Times New Roman"/>
          <w:sz w:val="26"/>
          <w:szCs w:val="26"/>
        </w:rPr>
        <w:t xml:space="preserve"> отделени</w:t>
      </w:r>
      <w:r w:rsidR="000B42D9" w:rsidRPr="00C17D98">
        <w:rPr>
          <w:rFonts w:ascii="Times New Roman" w:hAnsi="Times New Roman" w:cs="Times New Roman"/>
          <w:sz w:val="26"/>
          <w:szCs w:val="26"/>
        </w:rPr>
        <w:t>я</w:t>
      </w:r>
      <w:r w:rsidR="00BE1F05" w:rsidRPr="00C17D98">
        <w:rPr>
          <w:rFonts w:ascii="Times New Roman" w:hAnsi="Times New Roman" w:cs="Times New Roman"/>
          <w:sz w:val="26"/>
          <w:szCs w:val="26"/>
        </w:rPr>
        <w:t xml:space="preserve"> «ОПОРЫ РОССИИ»</w:t>
      </w:r>
      <w:r w:rsidRPr="00C17D98">
        <w:rPr>
          <w:rFonts w:ascii="Times New Roman" w:hAnsi="Times New Roman" w:cs="Times New Roman"/>
          <w:sz w:val="26"/>
          <w:szCs w:val="26"/>
        </w:rPr>
        <w:t>, Руководитель Комитета по взаимодействию с финансовыми организациями</w:t>
      </w:r>
      <w:r w:rsidR="00BE1F05" w:rsidRPr="00C17D9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58EB5F" w14:textId="0D34BF05" w:rsidR="00A335A5" w:rsidRDefault="000B42D9" w:rsidP="00A335A5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Поярков Арсений Антонович – Президент Аналитического агентства БизнесДром, Руководитель рабочей группы по проблемам блокировки счетов Комитета по финансовым рынкам</w:t>
      </w:r>
    </w:p>
    <w:p w14:paraId="7A1EEC20" w14:textId="77777777" w:rsidR="002A16B7" w:rsidRPr="002A16B7" w:rsidRDefault="002A16B7" w:rsidP="002A16B7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2A16B7">
        <w:rPr>
          <w:rFonts w:ascii="Times New Roman" w:hAnsi="Times New Roman" w:cs="Times New Roman"/>
          <w:sz w:val="26"/>
          <w:szCs w:val="26"/>
        </w:rPr>
        <w:lastRenderedPageBreak/>
        <w:t>Разуваева Елена Валерьевна – Генеральный директор «ИФК» Стратегия», Член Орловского РО (член Комитета по финансовым рынкам)</w:t>
      </w:r>
    </w:p>
    <w:p w14:paraId="3B90DB17" w14:textId="5155544F" w:rsidR="00D46536" w:rsidRPr="00D46536" w:rsidRDefault="00D46536" w:rsidP="00D46536">
      <w:pPr>
        <w:numPr>
          <w:ilvl w:val="0"/>
          <w:numId w:val="1"/>
        </w:numPr>
        <w:spacing w:before="120" w:after="120"/>
        <w:ind w:left="-284" w:hanging="425"/>
        <w:jc w:val="both"/>
        <w:rPr>
          <w:rFonts w:ascii="Times New Roman" w:hAnsi="Times New Roman" w:cs="Times New Roman"/>
          <w:sz w:val="26"/>
          <w:szCs w:val="26"/>
        </w:rPr>
      </w:pPr>
      <w:r w:rsidRPr="00D46536">
        <w:rPr>
          <w:rFonts w:ascii="Times New Roman" w:hAnsi="Times New Roman" w:cs="Times New Roman"/>
          <w:sz w:val="26"/>
          <w:szCs w:val="26"/>
        </w:rPr>
        <w:t>Руденко Дмитрий Федорович – Генеральный директор, председатель правления ООО «Абсолют Страхование»</w:t>
      </w:r>
    </w:p>
    <w:p w14:paraId="30BE3681" w14:textId="77777777" w:rsidR="00C17D98" w:rsidRDefault="00C17D98" w:rsidP="00A128FF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57AF28E8" w14:textId="08BC0952" w:rsidR="00A128FF" w:rsidRPr="00192C6D" w:rsidRDefault="00CE7575" w:rsidP="00A128F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5" w:name="_Hlk4774004"/>
    </w:p>
    <w:p w14:paraId="22CC745C" w14:textId="66DDC8C2" w:rsidR="00D46536" w:rsidRPr="00D46536" w:rsidRDefault="00D46536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536">
        <w:rPr>
          <w:rFonts w:ascii="Times New Roman" w:hAnsi="Times New Roman" w:cs="Times New Roman"/>
          <w:sz w:val="26"/>
          <w:szCs w:val="26"/>
        </w:rPr>
        <w:t>Алексеев Михаил Леонидович – Заместитель генерального директора по корпоративным продажам – Директор Департамента корпоративных продаж ООО «Абсолют Страхование»</w:t>
      </w:r>
    </w:p>
    <w:p w14:paraId="6F605BDC" w14:textId="6FADD017" w:rsidR="00982445" w:rsidRDefault="00627E31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Алексеева Анастасия (представитель </w:t>
      </w:r>
      <w:r w:rsidR="00A128FF" w:rsidRPr="00192C6D">
        <w:rPr>
          <w:rFonts w:ascii="Times New Roman" w:hAnsi="Times New Roman" w:cs="Times New Roman"/>
          <w:sz w:val="26"/>
          <w:szCs w:val="26"/>
        </w:rPr>
        <w:t>Газетин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128FF" w:rsidRPr="00192C6D">
        <w:rPr>
          <w:rFonts w:ascii="Times New Roman" w:hAnsi="Times New Roman" w:cs="Times New Roman"/>
          <w:sz w:val="26"/>
          <w:szCs w:val="26"/>
        </w:rPr>
        <w:t xml:space="preserve"> Егор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128FF" w:rsidRPr="00192C6D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128FF" w:rsidRPr="00192C6D">
        <w:rPr>
          <w:rFonts w:ascii="Times New Roman" w:hAnsi="Times New Roman" w:cs="Times New Roman"/>
          <w:sz w:val="26"/>
          <w:szCs w:val="26"/>
        </w:rPr>
        <w:t xml:space="preserve"> – Генеральный директор ООО «ФТ-капитал»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6719B755" w14:textId="77777777" w:rsidR="002A16B7" w:rsidRPr="007C223A" w:rsidRDefault="002A16B7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23A">
        <w:rPr>
          <w:rFonts w:ascii="Times New Roman" w:hAnsi="Times New Roman" w:cs="Times New Roman"/>
          <w:sz w:val="26"/>
          <w:szCs w:val="26"/>
        </w:rPr>
        <w:t>Гиоргадзе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223A">
        <w:rPr>
          <w:rFonts w:ascii="Times New Roman" w:hAnsi="Times New Roman" w:cs="Times New Roman"/>
          <w:sz w:val="26"/>
          <w:szCs w:val="26"/>
        </w:rPr>
        <w:t>Нугзар</w:t>
      </w:r>
      <w:r>
        <w:rPr>
          <w:rFonts w:ascii="Times New Roman" w:hAnsi="Times New Roman" w:cs="Times New Roman"/>
          <w:sz w:val="26"/>
          <w:szCs w:val="26"/>
        </w:rPr>
        <w:t>– г</w:t>
      </w:r>
      <w:r w:rsidRPr="007C223A">
        <w:rPr>
          <w:rFonts w:ascii="Times New Roman" w:hAnsi="Times New Roman" w:cs="Times New Roman"/>
          <w:sz w:val="26"/>
          <w:szCs w:val="26"/>
        </w:rPr>
        <w:t>енеральный директор «Алонка»</w:t>
      </w:r>
    </w:p>
    <w:p w14:paraId="19D8217D" w14:textId="6168B1FA" w:rsidR="00B23014" w:rsidRPr="00B23014" w:rsidRDefault="00B23014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014">
        <w:rPr>
          <w:rFonts w:ascii="Times New Roman" w:hAnsi="Times New Roman" w:cs="Times New Roman"/>
          <w:sz w:val="26"/>
          <w:szCs w:val="26"/>
        </w:rPr>
        <w:t>Губанов Виктор Иванови</w:t>
      </w:r>
      <w:r>
        <w:rPr>
          <w:rFonts w:ascii="Times New Roman" w:hAnsi="Times New Roman" w:cs="Times New Roman"/>
          <w:sz w:val="26"/>
          <w:szCs w:val="26"/>
        </w:rPr>
        <w:t xml:space="preserve">ч – член Правления «ОПОРЫ РОССИИ», </w:t>
      </w:r>
      <w:r w:rsidRPr="00B23014">
        <w:rPr>
          <w:rFonts w:ascii="Times New Roman" w:hAnsi="Times New Roman" w:cs="Times New Roman"/>
          <w:sz w:val="26"/>
          <w:szCs w:val="26"/>
        </w:rPr>
        <w:t>заместитель руководителя Московского макрорегионального центра «СКБ Контур»</w:t>
      </w:r>
    </w:p>
    <w:p w14:paraId="6DFCF860" w14:textId="26154A82" w:rsidR="00D46536" w:rsidRDefault="00D46536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536">
        <w:rPr>
          <w:rFonts w:ascii="Times New Roman" w:hAnsi="Times New Roman" w:cs="Times New Roman"/>
          <w:sz w:val="26"/>
          <w:szCs w:val="26"/>
        </w:rPr>
        <w:t>Зверев Герман Станиславович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D46536">
        <w:rPr>
          <w:rFonts w:ascii="Times New Roman" w:hAnsi="Times New Roman" w:cs="Times New Roman"/>
          <w:sz w:val="26"/>
          <w:szCs w:val="26"/>
        </w:rPr>
        <w:t>резидент некоммерческой организации «Всероссийская ассоциация рыбохозяйственных предприятий, предпринимателей и экспортеров»</w:t>
      </w:r>
    </w:p>
    <w:p w14:paraId="20DA97D5" w14:textId="609B2C17" w:rsidR="003F1881" w:rsidRDefault="003F1881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F1881">
        <w:rPr>
          <w:rFonts w:ascii="Times New Roman" w:hAnsi="Times New Roman" w:cs="Times New Roman"/>
          <w:sz w:val="26"/>
          <w:szCs w:val="26"/>
        </w:rPr>
        <w:t>Киндер Глеб Вячеславович – Вице-президент «ОПОРЫ РОССИИ»,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3F1881">
        <w:rPr>
          <w:rFonts w:ascii="Times New Roman" w:hAnsi="Times New Roman" w:cs="Times New Roman"/>
          <w:sz w:val="26"/>
          <w:szCs w:val="26"/>
        </w:rPr>
        <w:t>енеральный директор ООО «ФТК»</w:t>
      </w:r>
    </w:p>
    <w:p w14:paraId="4DE7D06B" w14:textId="77777777" w:rsidR="002A16B7" w:rsidRDefault="002A16B7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Лаптев Сергей – представитель Центра Экспертизы и Аналитики «ОПОРЫ РОССИИ»</w:t>
      </w:r>
    </w:p>
    <w:p w14:paraId="29E8EB96" w14:textId="69AC0941" w:rsidR="007C223A" w:rsidRDefault="007C223A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23A">
        <w:rPr>
          <w:rFonts w:ascii="Times New Roman" w:hAnsi="Times New Roman" w:cs="Times New Roman"/>
          <w:sz w:val="26"/>
          <w:szCs w:val="26"/>
        </w:rPr>
        <w:t>Мительман Семен Аркадьевич – Член Совета Челябинского областного отделения, Член Правления</w:t>
      </w:r>
    </w:p>
    <w:p w14:paraId="07EBE380" w14:textId="4C0F3ACD" w:rsidR="00B23014" w:rsidRPr="00B23014" w:rsidRDefault="00B23014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014">
        <w:rPr>
          <w:rFonts w:ascii="Times New Roman" w:hAnsi="Times New Roman" w:cs="Times New Roman"/>
          <w:sz w:val="26"/>
          <w:szCs w:val="26"/>
        </w:rPr>
        <w:t>Михайлова Мария Александровна – Исполнительный директор Национальной платежной ассоциации</w:t>
      </w:r>
    </w:p>
    <w:p w14:paraId="364A788A" w14:textId="77777777" w:rsidR="007C223A" w:rsidRDefault="000265EA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>Морозова Наталья Николаевна, директор Московского филиала Примсоцбанка</w:t>
      </w:r>
    </w:p>
    <w:p w14:paraId="78173D98" w14:textId="77777777" w:rsidR="00C17D98" w:rsidRDefault="007C223A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23A">
        <w:rPr>
          <w:rFonts w:ascii="Times New Roman" w:hAnsi="Times New Roman" w:cs="Times New Roman"/>
          <w:sz w:val="26"/>
          <w:szCs w:val="26"/>
        </w:rPr>
        <w:t>Муранов Андрей– руководитель представительства АО "Открытие брокер"</w:t>
      </w:r>
    </w:p>
    <w:p w14:paraId="3061C014" w14:textId="3A01F685" w:rsidR="00B23014" w:rsidRPr="00B23014" w:rsidRDefault="00B23014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23014">
        <w:rPr>
          <w:rFonts w:ascii="Times New Roman" w:hAnsi="Times New Roman" w:cs="Times New Roman"/>
          <w:sz w:val="26"/>
          <w:szCs w:val="26"/>
        </w:rPr>
        <w:t>Нугуманова Светлан</w:t>
      </w:r>
      <w:r>
        <w:rPr>
          <w:rFonts w:ascii="Times New Roman" w:hAnsi="Times New Roman" w:cs="Times New Roman"/>
          <w:sz w:val="26"/>
          <w:szCs w:val="26"/>
        </w:rPr>
        <w:t xml:space="preserve">а – </w:t>
      </w:r>
      <w:r w:rsidRPr="00B23014">
        <w:rPr>
          <w:rFonts w:ascii="Times New Roman" w:hAnsi="Times New Roman" w:cs="Times New Roman"/>
          <w:sz w:val="26"/>
          <w:szCs w:val="26"/>
        </w:rPr>
        <w:t>первый заместитель исполнительного директора «ОПОРЫ РОССИИ»</w:t>
      </w:r>
    </w:p>
    <w:p w14:paraId="55A96FBB" w14:textId="19175124" w:rsidR="00D46536" w:rsidRPr="00192C6D" w:rsidRDefault="00D46536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536">
        <w:rPr>
          <w:rFonts w:ascii="Times New Roman" w:hAnsi="Times New Roman" w:cs="Times New Roman"/>
          <w:sz w:val="26"/>
          <w:szCs w:val="26"/>
        </w:rPr>
        <w:t>Скогорева Елена</w:t>
      </w:r>
      <w:r w:rsidR="00C17D98">
        <w:rPr>
          <w:rFonts w:ascii="Times New Roman" w:hAnsi="Times New Roman" w:cs="Times New Roman"/>
          <w:sz w:val="26"/>
          <w:szCs w:val="26"/>
        </w:rPr>
        <w:t xml:space="preserve"> Леонидовна</w:t>
      </w:r>
      <w:r w:rsidRPr="00D465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член «ОПОРЫ РОССИИ»</w:t>
      </w:r>
      <w:r w:rsidR="00C17D98">
        <w:rPr>
          <w:rFonts w:ascii="Times New Roman" w:hAnsi="Times New Roman" w:cs="Times New Roman"/>
          <w:sz w:val="26"/>
          <w:szCs w:val="26"/>
        </w:rPr>
        <w:t>, председатель Комитета по финансовым рынкам и инвестициям Смоленского РО «ОПОРЫ РОССИИ»</w:t>
      </w:r>
    </w:p>
    <w:p w14:paraId="38A472E8" w14:textId="0A95D694" w:rsidR="002A16B7" w:rsidRDefault="002A16B7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Стрелков Григорий </w:t>
      </w:r>
      <w:r w:rsidRPr="002A16B7">
        <w:rPr>
          <w:rFonts w:ascii="Times New Roman" w:hAnsi="Times New Roman" w:cs="Times New Roman"/>
          <w:sz w:val="26"/>
          <w:szCs w:val="26"/>
        </w:rPr>
        <w:t>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– Член УРО «ОПОРА РОССИИ»</w:t>
      </w:r>
    </w:p>
    <w:p w14:paraId="59DF3F00" w14:textId="4467AAD7" w:rsidR="007C223A" w:rsidRPr="00192C6D" w:rsidRDefault="007C223A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223A">
        <w:rPr>
          <w:rFonts w:ascii="Times New Roman" w:hAnsi="Times New Roman" w:cs="Times New Roman"/>
          <w:sz w:val="26"/>
          <w:szCs w:val="26"/>
        </w:rPr>
        <w:t>Тарасов Николай Геннадиевич</w:t>
      </w:r>
      <w:r>
        <w:rPr>
          <w:rFonts w:ascii="Times New Roman" w:hAnsi="Times New Roman" w:cs="Times New Roman"/>
          <w:sz w:val="26"/>
          <w:szCs w:val="26"/>
        </w:rPr>
        <w:t>, д</w:t>
      </w:r>
      <w:r w:rsidRPr="007C223A">
        <w:rPr>
          <w:rFonts w:ascii="Times New Roman" w:hAnsi="Times New Roman" w:cs="Times New Roman"/>
          <w:sz w:val="26"/>
          <w:szCs w:val="26"/>
        </w:rPr>
        <w:t>иректор департамента банковского развития Ассоциации «Россия»</w:t>
      </w:r>
    </w:p>
    <w:p w14:paraId="6148CFEE" w14:textId="598BD423" w:rsidR="00D46536" w:rsidRPr="00192C6D" w:rsidRDefault="00D46536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536">
        <w:rPr>
          <w:rFonts w:ascii="Times New Roman" w:hAnsi="Times New Roman" w:cs="Times New Roman"/>
          <w:sz w:val="26"/>
          <w:szCs w:val="26"/>
        </w:rPr>
        <w:t xml:space="preserve">Харитонова Маргарита </w:t>
      </w:r>
      <w:r>
        <w:rPr>
          <w:rFonts w:ascii="Times New Roman" w:hAnsi="Times New Roman" w:cs="Times New Roman"/>
          <w:sz w:val="26"/>
          <w:szCs w:val="26"/>
        </w:rPr>
        <w:t>– член «ОПОРЫ РОССИИ»</w:t>
      </w:r>
    </w:p>
    <w:p w14:paraId="226FC731" w14:textId="650194F3" w:rsidR="00C17D98" w:rsidRDefault="00B23014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7D98">
        <w:rPr>
          <w:rFonts w:ascii="Times New Roman" w:hAnsi="Times New Roman" w:cs="Times New Roman"/>
          <w:sz w:val="26"/>
          <w:szCs w:val="26"/>
        </w:rPr>
        <w:lastRenderedPageBreak/>
        <w:t xml:space="preserve">Чемакина Наталья Васильевна – директор ООО ПКФ Виринея, Член «ОПОРЫ РОССИИ» </w:t>
      </w:r>
      <w:r w:rsidR="00C17D98">
        <w:rPr>
          <w:rFonts w:ascii="Times New Roman" w:hAnsi="Times New Roman" w:cs="Times New Roman"/>
          <w:sz w:val="26"/>
          <w:szCs w:val="26"/>
        </w:rPr>
        <w:t>Саратовского РО «ОПОРЫ РОССИИ»</w:t>
      </w:r>
    </w:p>
    <w:p w14:paraId="59C9BD2D" w14:textId="57EC61C6" w:rsidR="00D46536" w:rsidRPr="00C17D98" w:rsidRDefault="00D46536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17D98">
        <w:rPr>
          <w:rFonts w:ascii="Times New Roman" w:hAnsi="Times New Roman" w:cs="Times New Roman"/>
          <w:sz w:val="26"/>
          <w:szCs w:val="26"/>
        </w:rPr>
        <w:t>Шевченко Дмитрий Владимирович – исполнительный директор Ассоциации факторинговых компаний, руководитель членской организации НП ОПОРА</w:t>
      </w:r>
    </w:p>
    <w:p w14:paraId="265D639D" w14:textId="13013F55" w:rsidR="00D46536" w:rsidRDefault="00D46536" w:rsidP="006A3286">
      <w:pPr>
        <w:numPr>
          <w:ilvl w:val="0"/>
          <w:numId w:val="19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D46536">
        <w:rPr>
          <w:rFonts w:ascii="Times New Roman" w:hAnsi="Times New Roman" w:cs="Times New Roman"/>
          <w:sz w:val="26"/>
          <w:szCs w:val="26"/>
        </w:rPr>
        <w:t>Щеваева  Анна</w:t>
      </w:r>
      <w:r>
        <w:rPr>
          <w:rFonts w:ascii="Times New Roman" w:hAnsi="Times New Roman" w:cs="Times New Roman"/>
          <w:sz w:val="26"/>
          <w:szCs w:val="26"/>
        </w:rPr>
        <w:t xml:space="preserve"> – Инвестиционный директор </w:t>
      </w:r>
      <w:r w:rsidRPr="00D46536">
        <w:rPr>
          <w:rFonts w:ascii="Times New Roman" w:hAnsi="Times New Roman" w:cs="Times New Roman"/>
          <w:sz w:val="26"/>
          <w:szCs w:val="26"/>
        </w:rPr>
        <w:t xml:space="preserve">ООО «ВБЦ» </w:t>
      </w:r>
    </w:p>
    <w:p w14:paraId="3DF3C2BF" w14:textId="77777777" w:rsidR="00D46536" w:rsidRPr="00D46536" w:rsidRDefault="00D46536" w:rsidP="00D46536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bookmarkEnd w:id="5"/>
    <w:p w14:paraId="0A3265FC" w14:textId="0893D049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901EED" w:rsidRPr="00192C6D">
        <w:rPr>
          <w:rFonts w:ascii="Times New Roman" w:hAnsi="Times New Roman" w:cs="Times New Roman"/>
          <w:sz w:val="26"/>
          <w:szCs w:val="26"/>
        </w:rPr>
        <w:t>ВКС</w:t>
      </w:r>
      <w:r w:rsidR="00840BF0" w:rsidRPr="00192C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7F3DE7" w14:textId="607A5126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BB2A29" w:rsidRPr="00192C6D">
        <w:rPr>
          <w:rFonts w:ascii="Times New Roman" w:hAnsi="Times New Roman" w:cs="Times New Roman"/>
          <w:sz w:val="26"/>
          <w:szCs w:val="26"/>
        </w:rPr>
        <w:t>1</w:t>
      </w:r>
      <w:r w:rsidR="002A16B7">
        <w:rPr>
          <w:rFonts w:ascii="Times New Roman" w:hAnsi="Times New Roman" w:cs="Times New Roman"/>
          <w:sz w:val="26"/>
          <w:szCs w:val="26"/>
        </w:rPr>
        <w:t>2</w:t>
      </w:r>
      <w:r w:rsidR="00BB2A29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0E769A17" w14:textId="77777777" w:rsidR="002F4D03" w:rsidRPr="00192C6D" w:rsidRDefault="002F4D03" w:rsidP="00BE140F">
      <w:pPr>
        <w:spacing w:before="120" w:after="120"/>
        <w:ind w:left="-284"/>
        <w:rPr>
          <w:sz w:val="26"/>
          <w:szCs w:val="26"/>
        </w:rPr>
      </w:pP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497C39C0" w14:textId="77777777" w:rsidR="00D46536" w:rsidRPr="00D46536" w:rsidRDefault="00D46536" w:rsidP="00D46536">
      <w:pPr>
        <w:numPr>
          <w:ilvl w:val="0"/>
          <w:numId w:val="2"/>
        </w:numPr>
        <w:spacing w:after="0"/>
        <w:ind w:left="851"/>
        <w:rPr>
          <w:rFonts w:ascii="Times New Roman" w:eastAsiaTheme="minorHAnsi" w:hAnsi="Times New Roman" w:cs="Times New Roman"/>
          <w:b/>
          <w:sz w:val="28"/>
          <w:lang w:eastAsia="en-US"/>
        </w:rPr>
      </w:pPr>
      <w:bookmarkStart w:id="6" w:name="_Hlk40950760"/>
      <w:r w:rsidRPr="00D46536">
        <w:rPr>
          <w:rFonts w:ascii="Times New Roman" w:eastAsiaTheme="minorHAnsi" w:hAnsi="Times New Roman" w:cs="Times New Roman"/>
          <w:b/>
          <w:sz w:val="28"/>
          <w:lang w:eastAsia="en-US"/>
        </w:rPr>
        <w:t>Новые антикризисные меры поддержки МСП (финансовые меры):</w:t>
      </w:r>
    </w:p>
    <w:p w14:paraId="3DC050B1" w14:textId="77777777" w:rsidR="00D46536" w:rsidRPr="00D46536" w:rsidRDefault="00D46536" w:rsidP="00D46536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расширение списка наиболее пострадавших отраслей по критериям выручки (помесячно) и по критериям финансового результата (убытка);</w:t>
      </w:r>
    </w:p>
    <w:p w14:paraId="15E47D41" w14:textId="77777777" w:rsidR="00D46536" w:rsidRPr="00D46536" w:rsidRDefault="00D46536" w:rsidP="00D46536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условия и критерии получения льготного кредитования;</w:t>
      </w:r>
    </w:p>
    <w:p w14:paraId="79A5F01D" w14:textId="77777777" w:rsidR="00D46536" w:rsidRPr="00D46536" w:rsidRDefault="00D46536" w:rsidP="00D46536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условия и критерии получения безвозмездной субсидии;</w:t>
      </w:r>
    </w:p>
    <w:p w14:paraId="6DF99001" w14:textId="77777777" w:rsidR="00D46536" w:rsidRPr="00D46536" w:rsidRDefault="00D46536" w:rsidP="00D46536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распространение всех действующих мер поддержки на субъекты микробизнеса вне зависимости от их отрасли;</w:t>
      </w:r>
    </w:p>
    <w:p w14:paraId="1A165FCA" w14:textId="77777777" w:rsidR="00D46536" w:rsidRPr="00D46536" w:rsidRDefault="00D46536" w:rsidP="00D46536">
      <w:pPr>
        <w:numPr>
          <w:ilvl w:val="1"/>
          <w:numId w:val="14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льготный выпуск ЭЦП для предпринимателей.</w:t>
      </w:r>
    </w:p>
    <w:bookmarkEnd w:id="6"/>
    <w:p w14:paraId="676591BC" w14:textId="77777777" w:rsidR="00D46536" w:rsidRPr="00D46536" w:rsidRDefault="00D46536" w:rsidP="00D46536">
      <w:pPr>
        <w:numPr>
          <w:ilvl w:val="0"/>
          <w:numId w:val="2"/>
        </w:numPr>
        <w:spacing w:after="0"/>
        <w:ind w:left="851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b/>
          <w:sz w:val="28"/>
          <w:lang w:eastAsia="en-US"/>
        </w:rPr>
        <w:t>«Новая экономическая политика или жизнь после кризиса»</w:t>
      </w:r>
    </w:p>
    <w:p w14:paraId="3E94D2D5" w14:textId="77777777" w:rsidR="00D46536" w:rsidRPr="00D46536" w:rsidRDefault="00D46536" w:rsidP="00D46536">
      <w:pPr>
        <w:numPr>
          <w:ilvl w:val="0"/>
          <w:numId w:val="30"/>
        </w:numPr>
        <w:spacing w:after="0"/>
        <w:ind w:left="1276" w:hanging="425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Обсуждение предложений, которые необходимо направить для рассмотрения в Минэкономразвития РФ, Банк России.</w:t>
      </w:r>
    </w:p>
    <w:p w14:paraId="6E6900AE" w14:textId="77777777" w:rsidR="00D46536" w:rsidRPr="00D46536" w:rsidRDefault="00D46536" w:rsidP="00D46536">
      <w:pPr>
        <w:spacing w:after="0"/>
        <w:rPr>
          <w:rFonts w:ascii="Times New Roman" w:eastAsiaTheme="minorHAnsi" w:hAnsi="Times New Roman" w:cs="Times New Roman"/>
          <w:b/>
          <w:sz w:val="28"/>
          <w:lang w:eastAsia="en-US"/>
        </w:rPr>
      </w:pPr>
    </w:p>
    <w:p w14:paraId="5C819DD6" w14:textId="77777777" w:rsidR="00901EED" w:rsidRPr="00192C6D" w:rsidRDefault="00901EED" w:rsidP="00C17D98">
      <w:pPr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13CCEECC" w14:textId="094C07D6" w:rsidR="00BB2A29" w:rsidRPr="00192C6D" w:rsidRDefault="006F0BB0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sz w:val="26"/>
          <w:szCs w:val="26"/>
        </w:rPr>
        <w:t>Выступили</w:t>
      </w:r>
      <w:r w:rsidR="00663FB6" w:rsidRPr="00192C6D">
        <w:rPr>
          <w:rFonts w:ascii="Times New Roman" w:eastAsia="Times New Roman" w:hAnsi="Times New Roman" w:cs="Times New Roman"/>
          <w:sz w:val="26"/>
          <w:szCs w:val="26"/>
        </w:rPr>
        <w:t xml:space="preserve"> по тематике заседания</w:t>
      </w:r>
      <w:r w:rsidRPr="00192C6D">
        <w:rPr>
          <w:rFonts w:ascii="Times New Roman" w:eastAsia="Times New Roman" w:hAnsi="Times New Roman" w:cs="Times New Roman"/>
          <w:sz w:val="26"/>
          <w:szCs w:val="26"/>
        </w:rPr>
        <w:t>:</w:t>
      </w:r>
      <w:r w:rsidR="00C455C0" w:rsidRPr="00192C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D98" w:rsidRPr="00C17D98">
        <w:rPr>
          <w:rFonts w:ascii="Times New Roman" w:eastAsia="Times New Roman" w:hAnsi="Times New Roman" w:cs="Times New Roman"/>
          <w:sz w:val="26"/>
          <w:szCs w:val="26"/>
        </w:rPr>
        <w:t>Киндер Глеб Вячеславович</w:t>
      </w:r>
      <w:r w:rsidR="00C1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17D98" w:rsidRPr="00C17D98">
        <w:rPr>
          <w:rFonts w:ascii="Times New Roman" w:eastAsia="Times New Roman" w:hAnsi="Times New Roman" w:cs="Times New Roman"/>
          <w:sz w:val="26"/>
          <w:szCs w:val="26"/>
        </w:rPr>
        <w:t>Петров Игорь Андреевич</w:t>
      </w:r>
      <w:r w:rsidR="00D10D71">
        <w:rPr>
          <w:rFonts w:ascii="Times New Roman" w:eastAsia="Times New Roman" w:hAnsi="Times New Roman" w:cs="Times New Roman"/>
          <w:sz w:val="26"/>
          <w:szCs w:val="26"/>
        </w:rPr>
        <w:t>,</w:t>
      </w:r>
      <w:r w:rsidR="00C17D98" w:rsidRPr="00192C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2A29" w:rsidRPr="00192C6D">
        <w:rPr>
          <w:rFonts w:ascii="Times New Roman" w:eastAsia="Times New Roman" w:hAnsi="Times New Roman" w:cs="Times New Roman"/>
          <w:sz w:val="26"/>
          <w:szCs w:val="26"/>
        </w:rPr>
        <w:t>Сигал Павел Абрамович</w:t>
      </w:r>
      <w:r w:rsidR="00C1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B2A29" w:rsidRPr="00192C6D">
        <w:rPr>
          <w:rFonts w:ascii="Times New Roman" w:eastAsia="Times New Roman" w:hAnsi="Times New Roman" w:cs="Times New Roman"/>
          <w:sz w:val="26"/>
          <w:szCs w:val="26"/>
        </w:rPr>
        <w:t>Самиев Павел Александрович</w:t>
      </w:r>
      <w:r w:rsidR="00367DE9" w:rsidRPr="00192C6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E7A0964" w14:textId="77777777"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2A12C2" w14:textId="55A0A9BB" w:rsidR="00895E8C" w:rsidRPr="00192C6D" w:rsidRDefault="00895E8C" w:rsidP="00726A84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sz w:val="26"/>
          <w:szCs w:val="26"/>
        </w:rPr>
        <w:t>С комментариями и дополнениями выступили:</w:t>
      </w:r>
      <w:r w:rsidR="00726A84" w:rsidRPr="00192C6D">
        <w:rPr>
          <w:rFonts w:ascii="Times New Roman" w:eastAsia="Times New Roman" w:hAnsi="Times New Roman" w:cs="Times New Roman"/>
          <w:sz w:val="26"/>
          <w:szCs w:val="26"/>
        </w:rPr>
        <w:tab/>
      </w:r>
      <w:r w:rsidR="00C17D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D98" w:rsidRPr="00C17D98">
        <w:rPr>
          <w:rFonts w:ascii="Times New Roman" w:eastAsia="Times New Roman" w:hAnsi="Times New Roman" w:cs="Times New Roman"/>
          <w:sz w:val="26"/>
          <w:szCs w:val="26"/>
        </w:rPr>
        <w:t>Алексеев Михаил Леонидович</w:t>
      </w:r>
      <w:r w:rsidR="00C17D98">
        <w:rPr>
          <w:rFonts w:ascii="Times New Roman" w:eastAsia="Times New Roman" w:hAnsi="Times New Roman" w:cs="Times New Roman"/>
          <w:sz w:val="26"/>
          <w:szCs w:val="26"/>
        </w:rPr>
        <w:t>,</w:t>
      </w:r>
      <w:r w:rsidR="00C17D98" w:rsidRPr="00C17D98">
        <w:rPr>
          <w:rFonts w:ascii="Times New Roman" w:eastAsia="Times New Roman" w:hAnsi="Times New Roman" w:cs="Times New Roman"/>
          <w:sz w:val="26"/>
          <w:szCs w:val="26"/>
        </w:rPr>
        <w:t xml:space="preserve"> Гражданкин Илья Александрович</w:t>
      </w:r>
      <w:r w:rsidR="00C1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17D98" w:rsidRPr="00C17D98">
        <w:rPr>
          <w:rFonts w:ascii="Times New Roman" w:eastAsia="Times New Roman" w:hAnsi="Times New Roman" w:cs="Times New Roman"/>
          <w:sz w:val="26"/>
          <w:szCs w:val="26"/>
        </w:rPr>
        <w:t>Мительман Семен Аркадьеви</w:t>
      </w:r>
      <w:r w:rsidR="00C17D98">
        <w:rPr>
          <w:rFonts w:ascii="Times New Roman" w:eastAsia="Times New Roman" w:hAnsi="Times New Roman" w:cs="Times New Roman"/>
          <w:sz w:val="26"/>
          <w:szCs w:val="26"/>
        </w:rPr>
        <w:t>ч,</w:t>
      </w:r>
      <w:r w:rsidR="00C17D98" w:rsidRPr="00C17D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6A84" w:rsidRPr="00192C6D">
        <w:rPr>
          <w:rFonts w:ascii="Times New Roman" w:eastAsia="Times New Roman" w:hAnsi="Times New Roman" w:cs="Times New Roman"/>
          <w:sz w:val="26"/>
          <w:szCs w:val="26"/>
        </w:rPr>
        <w:t>Молоканов Александр Юрьевич</w:t>
      </w:r>
      <w:r w:rsidR="00C1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17D98" w:rsidRPr="00C17D98">
        <w:rPr>
          <w:rFonts w:ascii="Times New Roman" w:eastAsia="Times New Roman" w:hAnsi="Times New Roman" w:cs="Times New Roman"/>
          <w:sz w:val="26"/>
          <w:szCs w:val="26"/>
        </w:rPr>
        <w:t>Чемакина Наталья Васильевна</w:t>
      </w:r>
      <w:r w:rsidR="00C17D9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14:paraId="1F4C4D86" w14:textId="1B0053A9" w:rsidR="00FD775F" w:rsidRDefault="00FD775F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61A401A0" w14:textId="77777777" w:rsidR="00803EF5" w:rsidRPr="00192C6D" w:rsidRDefault="00803EF5" w:rsidP="00803EF5">
      <w:pPr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54CE5749" w14:textId="77777777" w:rsidR="00D46536" w:rsidRPr="00D46536" w:rsidRDefault="00D46536" w:rsidP="00D46536">
      <w:pPr>
        <w:numPr>
          <w:ilvl w:val="0"/>
          <w:numId w:val="32"/>
        </w:numPr>
        <w:spacing w:after="0"/>
        <w:ind w:left="142" w:hanging="142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b/>
          <w:sz w:val="28"/>
          <w:lang w:eastAsia="en-US"/>
        </w:rPr>
        <w:t>Новые антикризисные меры поддержки МСП (финансовые меры):</w:t>
      </w:r>
    </w:p>
    <w:p w14:paraId="0AF76510" w14:textId="77777777" w:rsidR="00D46536" w:rsidRPr="00D46536" w:rsidRDefault="00D46536" w:rsidP="00D46536">
      <w:pPr>
        <w:numPr>
          <w:ilvl w:val="0"/>
          <w:numId w:val="33"/>
        </w:numPr>
        <w:spacing w:after="0"/>
        <w:ind w:left="567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расширение списка наиболее пострадавших отраслей по критериям выручки (помесячно) и по критериям финансового результата (убытка);</w:t>
      </w:r>
    </w:p>
    <w:p w14:paraId="4FECCC9C" w14:textId="77777777" w:rsidR="00D46536" w:rsidRPr="00D46536" w:rsidRDefault="00D46536" w:rsidP="00D46536">
      <w:pPr>
        <w:numPr>
          <w:ilvl w:val="0"/>
          <w:numId w:val="33"/>
        </w:numPr>
        <w:spacing w:after="0"/>
        <w:ind w:left="567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условия и критерии получения льготного кредитования;</w:t>
      </w:r>
    </w:p>
    <w:p w14:paraId="4A72668C" w14:textId="77777777" w:rsidR="00D46536" w:rsidRPr="00D46536" w:rsidRDefault="00D46536" w:rsidP="00D46536">
      <w:pPr>
        <w:numPr>
          <w:ilvl w:val="0"/>
          <w:numId w:val="33"/>
        </w:numPr>
        <w:spacing w:after="0"/>
        <w:ind w:left="567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lastRenderedPageBreak/>
        <w:t>условия и критерии получения безвозмездной субсидии;</w:t>
      </w:r>
    </w:p>
    <w:p w14:paraId="21D4D597" w14:textId="77777777" w:rsidR="00D46536" w:rsidRPr="00D46536" w:rsidRDefault="00D46536" w:rsidP="00D46536">
      <w:pPr>
        <w:numPr>
          <w:ilvl w:val="0"/>
          <w:numId w:val="33"/>
        </w:numPr>
        <w:spacing w:after="0"/>
        <w:ind w:left="567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распространение всех действующих мер поддержки на субъекты микробизнеса вне зависимости от их отрасли;</w:t>
      </w:r>
    </w:p>
    <w:p w14:paraId="7D12B554" w14:textId="77777777" w:rsidR="00D46536" w:rsidRPr="00D46536" w:rsidRDefault="00D46536" w:rsidP="00D46536">
      <w:pPr>
        <w:numPr>
          <w:ilvl w:val="0"/>
          <w:numId w:val="33"/>
        </w:numPr>
        <w:spacing w:after="0"/>
        <w:ind w:left="567"/>
        <w:rPr>
          <w:rFonts w:ascii="Times New Roman" w:eastAsiaTheme="minorHAnsi" w:hAnsi="Times New Roman" w:cs="Times New Roman"/>
          <w:sz w:val="28"/>
          <w:lang w:eastAsia="en-US"/>
        </w:rPr>
      </w:pPr>
      <w:r w:rsidRPr="00D46536">
        <w:rPr>
          <w:rFonts w:ascii="Times New Roman" w:eastAsiaTheme="minorHAnsi" w:hAnsi="Times New Roman" w:cs="Times New Roman"/>
          <w:sz w:val="28"/>
          <w:lang w:eastAsia="en-US"/>
        </w:rPr>
        <w:t>льготный выпуск ЭЦП для предпринимателей.</w:t>
      </w:r>
    </w:p>
    <w:p w14:paraId="15C8DE2A" w14:textId="1535D329" w:rsidR="00C455C0" w:rsidRPr="00192C6D" w:rsidRDefault="00C455C0" w:rsidP="00367DE9">
      <w:pPr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291862" w14:textId="18066FFC" w:rsidR="009D6FF8" w:rsidRPr="00192C6D" w:rsidRDefault="00C455C0" w:rsidP="00895E8C">
      <w:pPr>
        <w:spacing w:after="0"/>
        <w:ind w:left="-284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_Hlk38475026"/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bookmarkEnd w:id="7"/>
    <w:p w14:paraId="502917CF" w14:textId="77777777" w:rsidR="00C17D98" w:rsidRDefault="009D6FF8" w:rsidP="00C17D98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2C6D">
        <w:rPr>
          <w:rFonts w:ascii="Times New Roman" w:hAnsi="Times New Roman" w:cs="Times New Roman"/>
          <w:bCs/>
          <w:sz w:val="26"/>
          <w:szCs w:val="26"/>
        </w:rPr>
        <w:t>Н</w:t>
      </w:r>
      <w:r w:rsidR="00367DE9" w:rsidRPr="00192C6D">
        <w:rPr>
          <w:rFonts w:ascii="Times New Roman" w:hAnsi="Times New Roman" w:cs="Times New Roman"/>
          <w:bCs/>
          <w:sz w:val="26"/>
          <w:szCs w:val="26"/>
        </w:rPr>
        <w:t xml:space="preserve">аправить руководству «ОПОРЫ РОССИИ» </w:t>
      </w:r>
      <w:r w:rsidR="00FD775F" w:rsidRPr="00192C6D">
        <w:rPr>
          <w:rFonts w:ascii="Times New Roman" w:hAnsi="Times New Roman" w:cs="Times New Roman"/>
          <w:bCs/>
          <w:sz w:val="26"/>
          <w:szCs w:val="26"/>
        </w:rPr>
        <w:t xml:space="preserve">с целью его дальнейшей доработки и отправки в соответствующий орган исполнительной власти </w:t>
      </w:r>
      <w:r w:rsidRPr="00192C6D">
        <w:rPr>
          <w:rFonts w:ascii="Times New Roman" w:hAnsi="Times New Roman" w:cs="Times New Roman"/>
          <w:bCs/>
          <w:sz w:val="26"/>
          <w:szCs w:val="26"/>
        </w:rPr>
        <w:t>предложение</w:t>
      </w:r>
      <w:r w:rsidR="00C17D98">
        <w:rPr>
          <w:rFonts w:ascii="Times New Roman" w:hAnsi="Times New Roman" w:cs="Times New Roman"/>
          <w:bCs/>
          <w:sz w:val="26"/>
          <w:szCs w:val="26"/>
        </w:rPr>
        <w:t>:</w:t>
      </w:r>
    </w:p>
    <w:p w14:paraId="11D34BAE" w14:textId="1D56C3D4" w:rsidR="00C17D98" w:rsidRDefault="006F79F1" w:rsidP="00C17D98">
      <w:pPr>
        <w:numPr>
          <w:ilvl w:val="4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распространить</w:t>
      </w:r>
      <w:r w:rsidR="006C787E" w:rsidRPr="006C787E">
        <w:rPr>
          <w:rFonts w:ascii="Times New Roman" w:hAnsi="Times New Roman" w:cs="Times New Roman"/>
          <w:bCs/>
          <w:sz w:val="26"/>
          <w:szCs w:val="26"/>
        </w:rPr>
        <w:t xml:space="preserve"> действующи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="006C787E" w:rsidRPr="006C787E">
        <w:rPr>
          <w:rFonts w:ascii="Times New Roman" w:hAnsi="Times New Roman" w:cs="Times New Roman"/>
          <w:bCs/>
          <w:sz w:val="26"/>
          <w:szCs w:val="26"/>
        </w:rPr>
        <w:t xml:space="preserve"> мер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6C787E" w:rsidRPr="006C787E">
        <w:rPr>
          <w:rFonts w:ascii="Times New Roman" w:hAnsi="Times New Roman" w:cs="Times New Roman"/>
          <w:bCs/>
          <w:sz w:val="26"/>
          <w:szCs w:val="26"/>
        </w:rPr>
        <w:t xml:space="preserve"> поддержки </w:t>
      </w:r>
      <w:r w:rsidR="006C787E">
        <w:rPr>
          <w:rFonts w:ascii="Times New Roman" w:hAnsi="Times New Roman" w:cs="Times New Roman"/>
          <w:bCs/>
          <w:sz w:val="26"/>
          <w:szCs w:val="26"/>
        </w:rPr>
        <w:t>на все субъекты</w:t>
      </w:r>
      <w:r w:rsidR="00C17D98" w:rsidRPr="00C17D98">
        <w:rPr>
          <w:rFonts w:ascii="Times New Roman" w:hAnsi="Times New Roman" w:cs="Times New Roman"/>
          <w:bCs/>
          <w:sz w:val="26"/>
          <w:szCs w:val="26"/>
        </w:rPr>
        <w:t xml:space="preserve"> МСП, вне зависимости от </w:t>
      </w:r>
      <w:r w:rsidR="006C787E">
        <w:rPr>
          <w:rFonts w:ascii="Times New Roman" w:hAnsi="Times New Roman" w:cs="Times New Roman"/>
          <w:bCs/>
          <w:sz w:val="26"/>
          <w:szCs w:val="26"/>
        </w:rPr>
        <w:t xml:space="preserve">их </w:t>
      </w:r>
      <w:r w:rsidR="00C17D98" w:rsidRPr="00C17D98">
        <w:rPr>
          <w:rFonts w:ascii="Times New Roman" w:hAnsi="Times New Roman" w:cs="Times New Roman"/>
          <w:bCs/>
          <w:sz w:val="26"/>
          <w:szCs w:val="26"/>
        </w:rPr>
        <w:t>принадлежности к ОКВЭД</w:t>
      </w:r>
      <w:r w:rsidR="00C17D98">
        <w:rPr>
          <w:rFonts w:ascii="Times New Roman" w:hAnsi="Times New Roman" w:cs="Times New Roman"/>
          <w:bCs/>
          <w:sz w:val="26"/>
          <w:szCs w:val="26"/>
        </w:rPr>
        <w:t>;</w:t>
      </w:r>
    </w:p>
    <w:p w14:paraId="2F47C3BA" w14:textId="1CEB7A3D" w:rsidR="00C17D98" w:rsidRDefault="006C787E" w:rsidP="00C17D98">
      <w:pPr>
        <w:numPr>
          <w:ilvl w:val="4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не вносить данные о просроченной задолженности в БКИ</w:t>
      </w:r>
      <w:r w:rsidR="006A3286">
        <w:rPr>
          <w:rFonts w:ascii="Times New Roman" w:hAnsi="Times New Roman" w:cs="Times New Roman"/>
          <w:bCs/>
          <w:sz w:val="26"/>
          <w:szCs w:val="26"/>
        </w:rPr>
        <w:t xml:space="preserve"> 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предпринимателей за</w:t>
      </w:r>
      <w:r w:rsidR="006A3286">
        <w:rPr>
          <w:rFonts w:ascii="Times New Roman" w:hAnsi="Times New Roman" w:cs="Times New Roman"/>
          <w:bCs/>
          <w:sz w:val="26"/>
          <w:szCs w:val="26"/>
        </w:rPr>
        <w:t xml:space="preserve"> все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месяцы приостановления деятельности;</w:t>
      </w:r>
    </w:p>
    <w:p w14:paraId="3D09F1C6" w14:textId="507A46E9" w:rsidR="006C787E" w:rsidRDefault="006F79F1" w:rsidP="00C17D98">
      <w:pPr>
        <w:numPr>
          <w:ilvl w:val="4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увеличить субсидию на сотрудника</w:t>
      </w:r>
      <w:r w:rsidR="006A3286">
        <w:rPr>
          <w:rFonts w:ascii="Times New Roman" w:hAnsi="Times New Roman" w:cs="Times New Roman"/>
          <w:bCs/>
          <w:sz w:val="26"/>
          <w:szCs w:val="26"/>
        </w:rPr>
        <w:t xml:space="preserve"> МСП при сохранении численности работников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одного МРОТ до двух МРОТ;</w:t>
      </w:r>
    </w:p>
    <w:p w14:paraId="7B57BF32" w14:textId="2C7D1996" w:rsidR="006F79F1" w:rsidRDefault="006A3286" w:rsidP="00C17D98">
      <w:pPr>
        <w:numPr>
          <w:ilvl w:val="4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зафиксировать механизм отслеживания и контроля численности сотрудников МСП, поскольку льготные кредиты под заплату могут выдавать банки даже тем предпринимателям, которые не имеют зарплатного проекта.</w:t>
      </w:r>
    </w:p>
    <w:p w14:paraId="7AC659FF" w14:textId="39E07688" w:rsidR="006F79F1" w:rsidRDefault="006D73FB" w:rsidP="00C17D98">
      <w:pPr>
        <w:numPr>
          <w:ilvl w:val="4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установить</w:t>
      </w:r>
      <w:r w:rsidRPr="006D73FB">
        <w:rPr>
          <w:rFonts w:ascii="Times New Roman" w:hAnsi="Times New Roman" w:cs="Times New Roman"/>
          <w:bCs/>
          <w:sz w:val="26"/>
          <w:szCs w:val="26"/>
        </w:rPr>
        <w:t xml:space="preserve"> для системообразующих предприятий федерального уровня (по перечню Минэкономразвития РФ</w:t>
      </w:r>
      <w:r w:rsidR="002B0B66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6D73FB">
        <w:rPr>
          <w:rFonts w:ascii="Times New Roman" w:hAnsi="Times New Roman" w:cs="Times New Roman"/>
          <w:bCs/>
          <w:sz w:val="26"/>
          <w:szCs w:val="26"/>
        </w:rPr>
        <w:t xml:space="preserve">и регионального уровня (по перечню Минэкономразвития субъектов РФ) </w:t>
      </w:r>
      <w:r>
        <w:rPr>
          <w:rFonts w:ascii="Times New Roman" w:hAnsi="Times New Roman" w:cs="Times New Roman"/>
          <w:bCs/>
          <w:sz w:val="26"/>
          <w:szCs w:val="26"/>
        </w:rPr>
        <w:t xml:space="preserve">квоту закупок </w:t>
      </w:r>
      <w:r w:rsidR="00CE640B">
        <w:rPr>
          <w:rFonts w:ascii="Times New Roman" w:hAnsi="Times New Roman" w:cs="Times New Roman"/>
          <w:bCs/>
          <w:sz w:val="26"/>
          <w:szCs w:val="26"/>
        </w:rPr>
        <w:t>у МСП на уровне 15%;</w:t>
      </w:r>
    </w:p>
    <w:p w14:paraId="26A222DA" w14:textId="215D9A39" w:rsidR="00CE640B" w:rsidRDefault="00CE640B" w:rsidP="00C17D98">
      <w:pPr>
        <w:numPr>
          <w:ilvl w:val="4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освободить пенсионеров ИП от платежей в ПФР;</w:t>
      </w:r>
    </w:p>
    <w:p w14:paraId="738DC8CF" w14:textId="564B691B" w:rsidR="00CE640B" w:rsidRDefault="00CE640B" w:rsidP="00C17D98">
      <w:pPr>
        <w:numPr>
          <w:ilvl w:val="4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распространить действие мер поддержки на компании, получивших статус МСП, но официально еще не включенных в реестр МСП;</w:t>
      </w:r>
    </w:p>
    <w:p w14:paraId="6D4FAC77" w14:textId="77777777" w:rsidR="000C3AEC" w:rsidRDefault="006A3286" w:rsidP="00C17D98">
      <w:pPr>
        <w:numPr>
          <w:ilvl w:val="4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предусмотреть возможность МСП привлекать льготное кредитование на длительный срок (более двух лет) на переоборудование, автоматизацию, инвестиционные цели;</w:t>
      </w:r>
    </w:p>
    <w:p w14:paraId="260C13F1" w14:textId="0B636E9B" w:rsidR="006A3286" w:rsidRDefault="000C3AEC" w:rsidP="00C17D98">
      <w:pPr>
        <w:numPr>
          <w:ilvl w:val="4"/>
          <w:numId w:val="1"/>
        </w:numPr>
        <w:spacing w:after="0"/>
        <w:ind w:left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предоставлении удостоверяющими центрами электронные цифровые подписи (ЭЦП) субъектам МСП на льготных условиях;</w:t>
      </w:r>
    </w:p>
    <w:p w14:paraId="2BF24480" w14:textId="77777777" w:rsidR="002B0B66" w:rsidRDefault="002B0B66" w:rsidP="002B0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59EC24" w14:textId="52E07AEA" w:rsidR="006A3286" w:rsidRDefault="002B0B66" w:rsidP="006A3286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Направить региона</w:t>
      </w:r>
      <w:r w:rsidR="006B66B4">
        <w:rPr>
          <w:rFonts w:ascii="Times New Roman" w:hAnsi="Times New Roman" w:cs="Times New Roman"/>
          <w:bCs/>
          <w:sz w:val="26"/>
          <w:szCs w:val="26"/>
        </w:rPr>
        <w:t>льным отделениям «ОПОРЫ РОССИИ»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Комитет по финансовым рынкам списки банков, которые отказываются рассматривать заявления физических лиц о реструктуризации кредитов (ранее полученных фактически на цели бизнеса).</w:t>
      </w:r>
    </w:p>
    <w:p w14:paraId="08D83642" w14:textId="77777777" w:rsidR="006A3286" w:rsidRDefault="006A3286" w:rsidP="006A328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AD235B" w14:textId="76666FEB" w:rsidR="006A3286" w:rsidRPr="006A3286" w:rsidRDefault="006A3286" w:rsidP="006A3286">
      <w:pPr>
        <w:numPr>
          <w:ilvl w:val="3"/>
          <w:numId w:val="1"/>
        </w:numPr>
        <w:spacing w:after="0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Направить предложение в Корпорацию МСП открыть консультационные центры в региональных центрах, поскольку банки, присутствующие в регионах, искажают информацию о доступной господдержке, либо предлагают только свои программы, не информируя предпринимателей о доступных льготах.</w:t>
      </w:r>
    </w:p>
    <w:p w14:paraId="5124365F" w14:textId="01C9A2AC" w:rsidR="005350CC" w:rsidRPr="00192C6D" w:rsidRDefault="005350CC" w:rsidP="006A32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33167AB" w14:textId="77777777" w:rsidR="00CE20C6" w:rsidRPr="00192C6D" w:rsidRDefault="00CE20C6" w:rsidP="00CE20C6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09D64D06" w14:textId="7F95317B" w:rsidR="00A47384" w:rsidRPr="00192C6D" w:rsidRDefault="00BA645D" w:rsidP="00BE140F">
      <w:pPr>
        <w:shd w:val="clear" w:color="auto" w:fill="FFFFFF"/>
        <w:spacing w:before="120" w:after="120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19983020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 Закирова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8301" w14:textId="77777777" w:rsidR="001F46B6" w:rsidRDefault="001F46B6" w:rsidP="00AE5D0B">
      <w:pPr>
        <w:spacing w:after="0" w:line="240" w:lineRule="auto"/>
      </w:pPr>
      <w:r>
        <w:separator/>
      </w:r>
    </w:p>
  </w:endnote>
  <w:endnote w:type="continuationSeparator" w:id="0">
    <w:p w14:paraId="4AE6FA18" w14:textId="77777777" w:rsidR="001F46B6" w:rsidRDefault="001F46B6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628EE" w14:textId="77777777" w:rsidR="001F46B6" w:rsidRDefault="001F46B6" w:rsidP="00AE5D0B">
      <w:pPr>
        <w:spacing w:after="0" w:line="240" w:lineRule="auto"/>
      </w:pPr>
      <w:r>
        <w:separator/>
      </w:r>
    </w:p>
  </w:footnote>
  <w:footnote w:type="continuationSeparator" w:id="0">
    <w:p w14:paraId="3D84DDDE" w14:textId="77777777" w:rsidR="001F46B6" w:rsidRDefault="001F46B6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710C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12B61302"/>
    <w:multiLevelType w:val="hybridMultilevel"/>
    <w:tmpl w:val="FF061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3E0"/>
    <w:multiLevelType w:val="hybridMultilevel"/>
    <w:tmpl w:val="851E5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716CD1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01E61BF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7" w15:restartNumberingAfterBreak="0">
    <w:nsid w:val="26275384"/>
    <w:multiLevelType w:val="hybridMultilevel"/>
    <w:tmpl w:val="73C0FE12"/>
    <w:lvl w:ilvl="0" w:tplc="8B50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C7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42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E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A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ECB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A1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7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07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CB1D2F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D821C5B"/>
    <w:multiLevelType w:val="hybridMultilevel"/>
    <w:tmpl w:val="4B161F6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DC018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72817"/>
    <w:multiLevelType w:val="hybridMultilevel"/>
    <w:tmpl w:val="5B66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D92A16"/>
    <w:multiLevelType w:val="hybridMultilevel"/>
    <w:tmpl w:val="827C558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47F361C"/>
    <w:multiLevelType w:val="hybridMultilevel"/>
    <w:tmpl w:val="42725A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C252568"/>
    <w:multiLevelType w:val="hybridMultilevel"/>
    <w:tmpl w:val="88BAD8AC"/>
    <w:lvl w:ilvl="0" w:tplc="04190001">
      <w:start w:val="1"/>
      <w:numFmt w:val="bullet"/>
      <w:lvlText w:val=""/>
      <w:lvlJc w:val="left"/>
      <w:pPr>
        <w:ind w:left="5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D3B3B4D"/>
    <w:multiLevelType w:val="hybridMultilevel"/>
    <w:tmpl w:val="14E27BB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415266"/>
    <w:multiLevelType w:val="hybridMultilevel"/>
    <w:tmpl w:val="D3C0EF70"/>
    <w:lvl w:ilvl="0" w:tplc="04190013">
      <w:start w:val="1"/>
      <w:numFmt w:val="upperRoman"/>
      <w:lvlText w:val="%1."/>
      <w:lvlJc w:val="righ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6" w15:restartNumberingAfterBreak="0">
    <w:nsid w:val="4B3B5761"/>
    <w:multiLevelType w:val="hybridMultilevel"/>
    <w:tmpl w:val="C0063C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B6BB8"/>
    <w:multiLevelType w:val="hybridMultilevel"/>
    <w:tmpl w:val="997259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931C86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58161C8E"/>
    <w:multiLevelType w:val="hybridMultilevel"/>
    <w:tmpl w:val="3D5C59D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1780278"/>
    <w:multiLevelType w:val="hybridMultilevel"/>
    <w:tmpl w:val="A4E2E3BC"/>
    <w:lvl w:ilvl="0" w:tplc="ADC0184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46526"/>
    <w:multiLevelType w:val="hybridMultilevel"/>
    <w:tmpl w:val="5ED6B63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3DF398C"/>
    <w:multiLevelType w:val="hybridMultilevel"/>
    <w:tmpl w:val="FF261F1C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23" w15:restartNumberingAfterBreak="0">
    <w:nsid w:val="689B4FD4"/>
    <w:multiLevelType w:val="hybridMultilevel"/>
    <w:tmpl w:val="5FB058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A67317F"/>
    <w:multiLevelType w:val="hybridMultilevel"/>
    <w:tmpl w:val="CC6249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283C94"/>
    <w:multiLevelType w:val="hybridMultilevel"/>
    <w:tmpl w:val="69AECFE0"/>
    <w:lvl w:ilvl="0" w:tplc="7D8A9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AF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3E9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28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A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C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E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2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8B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4214F8"/>
    <w:multiLevelType w:val="hybridMultilevel"/>
    <w:tmpl w:val="9BBE3720"/>
    <w:lvl w:ilvl="0" w:tplc="19287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F268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A4163"/>
    <w:multiLevelType w:val="hybridMultilevel"/>
    <w:tmpl w:val="CDA4B832"/>
    <w:lvl w:ilvl="0" w:tplc="041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82D1B6A"/>
    <w:multiLevelType w:val="hybridMultilevel"/>
    <w:tmpl w:val="A4E2E3BC"/>
    <w:lvl w:ilvl="0" w:tplc="ADC0184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566B7"/>
    <w:multiLevelType w:val="hybridMultilevel"/>
    <w:tmpl w:val="C62651E8"/>
    <w:lvl w:ilvl="0" w:tplc="46D23714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E3224A7"/>
    <w:multiLevelType w:val="hybridMultilevel"/>
    <w:tmpl w:val="6A280EBA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8"/>
  </w:num>
  <w:num w:numId="14">
    <w:abstractNumId w:val="26"/>
  </w:num>
  <w:num w:numId="15">
    <w:abstractNumId w:val="2"/>
  </w:num>
  <w:num w:numId="16">
    <w:abstractNumId w:val="14"/>
  </w:num>
  <w:num w:numId="17">
    <w:abstractNumId w:val="3"/>
  </w:num>
  <w:num w:numId="18">
    <w:abstractNumId w:val="30"/>
  </w:num>
  <w:num w:numId="19">
    <w:abstractNumId w:val="5"/>
  </w:num>
  <w:num w:numId="20">
    <w:abstractNumId w:val="7"/>
  </w:num>
  <w:num w:numId="21">
    <w:abstractNumId w:val="16"/>
  </w:num>
  <w:num w:numId="22">
    <w:abstractNumId w:val="25"/>
  </w:num>
  <w:num w:numId="23">
    <w:abstractNumId w:val="13"/>
  </w:num>
  <w:num w:numId="24">
    <w:abstractNumId w:val="10"/>
  </w:num>
  <w:num w:numId="25">
    <w:abstractNumId w:val="27"/>
  </w:num>
  <w:num w:numId="26">
    <w:abstractNumId w:val="20"/>
  </w:num>
  <w:num w:numId="27">
    <w:abstractNumId w:val="28"/>
  </w:num>
  <w:num w:numId="28">
    <w:abstractNumId w:val="24"/>
  </w:num>
  <w:num w:numId="29">
    <w:abstractNumId w:val="23"/>
  </w:num>
  <w:num w:numId="30">
    <w:abstractNumId w:val="17"/>
  </w:num>
  <w:num w:numId="31">
    <w:abstractNumId w:val="6"/>
  </w:num>
  <w:num w:numId="32">
    <w:abstractNumId w:val="15"/>
  </w:num>
  <w:num w:numId="33">
    <w:abstractNumId w:val="2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D2F"/>
    <w:rsid w:val="0003429C"/>
    <w:rsid w:val="00036CF1"/>
    <w:rsid w:val="00053CC5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816EA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79B3"/>
    <w:rsid w:val="0020234E"/>
    <w:rsid w:val="00210633"/>
    <w:rsid w:val="00214565"/>
    <w:rsid w:val="00215EB2"/>
    <w:rsid w:val="00216D1D"/>
    <w:rsid w:val="0022610F"/>
    <w:rsid w:val="002339A0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4ABA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7300"/>
    <w:rsid w:val="00336C7D"/>
    <w:rsid w:val="0033757D"/>
    <w:rsid w:val="00341AD5"/>
    <w:rsid w:val="003425A3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55F9"/>
    <w:rsid w:val="00650CC7"/>
    <w:rsid w:val="0065421E"/>
    <w:rsid w:val="0065452E"/>
    <w:rsid w:val="00657525"/>
    <w:rsid w:val="00661621"/>
    <w:rsid w:val="00661E0C"/>
    <w:rsid w:val="00663FB6"/>
    <w:rsid w:val="006662F2"/>
    <w:rsid w:val="00671ADD"/>
    <w:rsid w:val="006769F0"/>
    <w:rsid w:val="00681A47"/>
    <w:rsid w:val="0068213F"/>
    <w:rsid w:val="00690469"/>
    <w:rsid w:val="00694B60"/>
    <w:rsid w:val="006A0BBA"/>
    <w:rsid w:val="006A25AB"/>
    <w:rsid w:val="006A2742"/>
    <w:rsid w:val="006A3286"/>
    <w:rsid w:val="006A547A"/>
    <w:rsid w:val="006B23AB"/>
    <w:rsid w:val="006B2E88"/>
    <w:rsid w:val="006B50BF"/>
    <w:rsid w:val="006B66B4"/>
    <w:rsid w:val="006B7F0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ADD"/>
    <w:rsid w:val="00760F6D"/>
    <w:rsid w:val="0076102F"/>
    <w:rsid w:val="007656C4"/>
    <w:rsid w:val="00777BCA"/>
    <w:rsid w:val="00780F8D"/>
    <w:rsid w:val="0078759F"/>
    <w:rsid w:val="00791C12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2343C"/>
    <w:rsid w:val="00824D2D"/>
    <w:rsid w:val="008331DC"/>
    <w:rsid w:val="00835991"/>
    <w:rsid w:val="00840BF0"/>
    <w:rsid w:val="00851F14"/>
    <w:rsid w:val="00854A8F"/>
    <w:rsid w:val="00854F73"/>
    <w:rsid w:val="00857455"/>
    <w:rsid w:val="00861D40"/>
    <w:rsid w:val="00880C80"/>
    <w:rsid w:val="00895E8C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901EED"/>
    <w:rsid w:val="00904AA9"/>
    <w:rsid w:val="00914CF7"/>
    <w:rsid w:val="009202F0"/>
    <w:rsid w:val="0092402E"/>
    <w:rsid w:val="009319D3"/>
    <w:rsid w:val="00935B7F"/>
    <w:rsid w:val="0093772B"/>
    <w:rsid w:val="009516DE"/>
    <w:rsid w:val="00955368"/>
    <w:rsid w:val="00955BAC"/>
    <w:rsid w:val="00967A8C"/>
    <w:rsid w:val="009715F1"/>
    <w:rsid w:val="00982445"/>
    <w:rsid w:val="00991EEB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E5D0B"/>
    <w:rsid w:val="00AF6BB5"/>
    <w:rsid w:val="00AF74BD"/>
    <w:rsid w:val="00B03A0E"/>
    <w:rsid w:val="00B05105"/>
    <w:rsid w:val="00B12645"/>
    <w:rsid w:val="00B23014"/>
    <w:rsid w:val="00B24E02"/>
    <w:rsid w:val="00B379E8"/>
    <w:rsid w:val="00B43AA6"/>
    <w:rsid w:val="00B45468"/>
    <w:rsid w:val="00B552A2"/>
    <w:rsid w:val="00B654D9"/>
    <w:rsid w:val="00B74F18"/>
    <w:rsid w:val="00B76419"/>
    <w:rsid w:val="00B81916"/>
    <w:rsid w:val="00B840F6"/>
    <w:rsid w:val="00B871DD"/>
    <w:rsid w:val="00B91946"/>
    <w:rsid w:val="00B9405F"/>
    <w:rsid w:val="00B96ED5"/>
    <w:rsid w:val="00B97E7D"/>
    <w:rsid w:val="00BA2533"/>
    <w:rsid w:val="00BA645D"/>
    <w:rsid w:val="00BA65D1"/>
    <w:rsid w:val="00BB2A29"/>
    <w:rsid w:val="00BB5354"/>
    <w:rsid w:val="00BB585E"/>
    <w:rsid w:val="00BC0038"/>
    <w:rsid w:val="00BC0FF8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92644"/>
    <w:rsid w:val="00C935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49C2"/>
    <w:rsid w:val="00D6736A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7E06"/>
    <w:rsid w:val="00FD03B7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536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5</cp:revision>
  <cp:lastPrinted>2019-10-25T11:49:00Z</cp:lastPrinted>
  <dcterms:created xsi:type="dcterms:W3CDTF">2020-05-21T08:28:00Z</dcterms:created>
  <dcterms:modified xsi:type="dcterms:W3CDTF">2020-05-21T15:02:00Z</dcterms:modified>
</cp:coreProperties>
</file>