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CA" w:rsidRDefault="008156DA">
      <w:pPr>
        <w:ind w:left="6804" w:firstLine="5"/>
      </w:pPr>
      <w:r>
        <w:t xml:space="preserve"> </w:t>
      </w:r>
    </w:p>
    <w:p w:rsidR="009822CA" w:rsidRDefault="009822CA">
      <w:pPr>
        <w:jc w:val="center"/>
      </w:pPr>
    </w:p>
    <w:p w:rsidR="009822CA" w:rsidRDefault="009822CA">
      <w:pPr>
        <w:jc w:val="center"/>
      </w:pPr>
    </w:p>
    <w:p w:rsidR="009822CA" w:rsidRDefault="008156DA">
      <w:pPr>
        <w:jc w:val="center"/>
        <w:rPr>
          <w:b/>
        </w:rPr>
      </w:pPr>
      <w:r>
        <w:rPr>
          <w:b/>
        </w:rPr>
        <w:t xml:space="preserve">ОТЧЕТ О ДЕЯТЕЛЬНОСТИ  </w:t>
      </w:r>
    </w:p>
    <w:p w:rsidR="009822CA" w:rsidRDefault="008156DA">
      <w:pPr>
        <w:jc w:val="center"/>
        <w:rPr>
          <w:b/>
        </w:rPr>
      </w:pPr>
      <w:r>
        <w:rPr>
          <w:b/>
        </w:rPr>
        <w:t>Комитета по промышленности «ОПОРЫ РОССИИ»</w:t>
      </w:r>
    </w:p>
    <w:p w:rsidR="009822CA" w:rsidRDefault="009822CA">
      <w:pPr>
        <w:jc w:val="center"/>
        <w:rPr>
          <w:b/>
        </w:rPr>
      </w:pPr>
    </w:p>
    <w:p w:rsidR="009822CA" w:rsidRDefault="008156DA">
      <w:pPr>
        <w:jc w:val="center"/>
        <w:rPr>
          <w:b/>
        </w:rPr>
      </w:pPr>
      <w:r>
        <w:rPr>
          <w:b/>
        </w:rPr>
        <w:t>ЗА 2020 ГОД</w:t>
      </w:r>
    </w:p>
    <w:p w:rsidR="009822CA" w:rsidRDefault="009822CA">
      <w:pPr>
        <w:rPr>
          <w:b/>
        </w:rPr>
      </w:pPr>
    </w:p>
    <w:p w:rsidR="009822CA" w:rsidRDefault="009822CA"/>
    <w:tbl>
      <w:tblPr>
        <w:tblStyle w:val="a5"/>
        <w:tblW w:w="1587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9"/>
        <w:gridCol w:w="4634"/>
        <w:gridCol w:w="5300"/>
        <w:gridCol w:w="3573"/>
      </w:tblGrid>
      <w:tr w:rsidR="009822CA">
        <w:tc>
          <w:tcPr>
            <w:tcW w:w="2369" w:type="dxa"/>
            <w:shd w:val="clear" w:color="auto" w:fill="auto"/>
          </w:tcPr>
          <w:p w:rsidR="009822CA" w:rsidRDefault="008156DA">
            <w:pPr>
              <w:rPr>
                <w:b/>
              </w:rPr>
            </w:pPr>
            <w:proofErr w:type="gramStart"/>
            <w:r>
              <w:rPr>
                <w:b/>
              </w:rPr>
              <w:t>Период и место проведения ключевых мероприятий: заседаний, семинаров, конференций, круглых столов, совещаний, рабочих групп и т.д.)</w:t>
            </w:r>
            <w:proofErr w:type="gramEnd"/>
            <w:r>
              <w:rPr>
                <w:b/>
              </w:rPr>
              <w:t xml:space="preserve"> Комитета/ Комиссии</w:t>
            </w:r>
          </w:p>
          <w:p w:rsidR="009822CA" w:rsidRDefault="009822CA">
            <w:pPr>
              <w:rPr>
                <w:b/>
              </w:rPr>
            </w:pPr>
          </w:p>
        </w:tc>
        <w:tc>
          <w:tcPr>
            <w:tcW w:w="4634" w:type="dxa"/>
            <w:shd w:val="clear" w:color="auto" w:fill="auto"/>
          </w:tcPr>
          <w:p w:rsidR="009822CA" w:rsidRDefault="008156DA">
            <w:pPr>
              <w:rPr>
                <w:b/>
              </w:rPr>
            </w:pPr>
            <w:r>
              <w:rPr>
                <w:b/>
              </w:rPr>
              <w:t>Перечень вопросов, рассмотренных на данных мероприятиях Комитета/ Комиссии</w:t>
            </w:r>
          </w:p>
        </w:tc>
        <w:tc>
          <w:tcPr>
            <w:tcW w:w="5300" w:type="dxa"/>
            <w:shd w:val="clear" w:color="auto" w:fill="auto"/>
          </w:tcPr>
          <w:p w:rsidR="009822CA" w:rsidRDefault="008156DA">
            <w:pPr>
              <w:rPr>
                <w:b/>
              </w:rPr>
            </w:pPr>
            <w:r>
              <w:rPr>
                <w:b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9822CA" w:rsidRDefault="008156DA">
            <w:pPr>
              <w:rPr>
                <w:b/>
              </w:rPr>
            </w:pPr>
            <w:r>
              <w:rPr>
                <w:b/>
              </w:rPr>
              <w:t>реакция органа власти (при на</w:t>
            </w:r>
            <w:r>
              <w:rPr>
                <w:b/>
              </w:rPr>
              <w:t>личии)</w:t>
            </w:r>
          </w:p>
        </w:tc>
        <w:tc>
          <w:tcPr>
            <w:tcW w:w="3573" w:type="dxa"/>
            <w:shd w:val="clear" w:color="auto" w:fill="auto"/>
          </w:tcPr>
          <w:p w:rsidR="009822CA" w:rsidRDefault="008156DA">
            <w:pPr>
              <w:rPr>
                <w:b/>
              </w:rPr>
            </w:pPr>
            <w:r>
              <w:rPr>
                <w:b/>
              </w:rPr>
              <w:t>Основные проекты нормативных правовых актов и/или документов в сфере ответственности Комитета/ Комиссии, по которым готовились замечания и предложения,</w:t>
            </w:r>
          </w:p>
          <w:p w:rsidR="009822CA" w:rsidRDefault="009822CA">
            <w:pPr>
              <w:rPr>
                <w:b/>
              </w:rPr>
            </w:pPr>
          </w:p>
          <w:p w:rsidR="009822CA" w:rsidRDefault="008156DA">
            <w:pPr>
              <w:rPr>
                <w:b/>
              </w:rPr>
            </w:pPr>
            <w:r>
              <w:rPr>
                <w:b/>
              </w:rPr>
              <w:t>и степень их учета</w:t>
            </w:r>
          </w:p>
        </w:tc>
      </w:tr>
      <w:tr w:rsidR="009822CA">
        <w:tc>
          <w:tcPr>
            <w:tcW w:w="2369" w:type="dxa"/>
            <w:shd w:val="clear" w:color="auto" w:fill="auto"/>
          </w:tcPr>
          <w:p w:rsidR="009822CA" w:rsidRDefault="008156DA">
            <w:r>
              <w:t>28 января, 4 февраля.</w:t>
            </w:r>
          </w:p>
          <w:p w:rsidR="009822CA" w:rsidRDefault="008156DA">
            <w:r>
              <w:t xml:space="preserve">Работа председателя Комитета </w:t>
            </w:r>
            <w:proofErr w:type="spellStart"/>
            <w:r>
              <w:t>М.В.Третьякова</w:t>
            </w:r>
            <w:proofErr w:type="spellEnd"/>
            <w:r>
              <w:t xml:space="preserve"> в рабочей группе 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Федеральной службы по экологическому, технологическому и атомному надзору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Ростехнадзоре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) </w:t>
            </w:r>
          </w:p>
        </w:tc>
        <w:tc>
          <w:tcPr>
            <w:tcW w:w="4634" w:type="dxa"/>
            <w:shd w:val="clear" w:color="auto" w:fill="auto"/>
          </w:tcPr>
          <w:p w:rsidR="009822CA" w:rsidRDefault="008156DA">
            <w:r>
              <w:t xml:space="preserve">Редакция ФЗ “О </w:t>
            </w:r>
            <w:proofErr w:type="gramStart"/>
            <w:r>
              <w:t>промышленной</w:t>
            </w:r>
            <w:proofErr w:type="gramEnd"/>
            <w:r>
              <w:t xml:space="preserve"> безопасности”, 145 поправок и дополнений</w:t>
            </w:r>
          </w:p>
        </w:tc>
        <w:tc>
          <w:tcPr>
            <w:tcW w:w="5300" w:type="dxa"/>
            <w:shd w:val="clear" w:color="auto" w:fill="auto"/>
          </w:tcPr>
          <w:p w:rsidR="009822CA" w:rsidRDefault="008156DA"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Совершено заочное голосование по од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обрению проекта Постановления Правительства РФ «О признании не действующими на территории Российской Федерации актов РСФСР, СССР и их отдельных положений, а также документов, изданных органами центрального государственного управления РСФСР и СССР, отменяющ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ие все ведомственные акты СССР и РСФСР».</w:t>
            </w:r>
          </w:p>
          <w:p w:rsidR="009822CA" w:rsidRDefault="009822CA">
            <w:pPr>
              <w:rPr>
                <w:b/>
              </w:rPr>
            </w:pPr>
          </w:p>
        </w:tc>
        <w:tc>
          <w:tcPr>
            <w:tcW w:w="3573" w:type="dxa"/>
            <w:shd w:val="clear" w:color="auto" w:fill="auto"/>
          </w:tcPr>
          <w:p w:rsidR="009822CA" w:rsidRDefault="008156DA">
            <w:r>
              <w:t xml:space="preserve">ФЗ “О </w:t>
            </w:r>
            <w:proofErr w:type="gramStart"/>
            <w:r>
              <w:t>промышленной</w:t>
            </w:r>
            <w:proofErr w:type="gramEnd"/>
            <w:r>
              <w:t xml:space="preserve"> безопасности”</w:t>
            </w:r>
          </w:p>
        </w:tc>
      </w:tr>
      <w:tr w:rsidR="009822CA">
        <w:tc>
          <w:tcPr>
            <w:tcW w:w="2369" w:type="dxa"/>
            <w:shd w:val="clear" w:color="auto" w:fill="auto"/>
          </w:tcPr>
          <w:p w:rsidR="009822CA" w:rsidRDefault="008156DA">
            <w:r>
              <w:t>Апрель-май</w:t>
            </w:r>
          </w:p>
          <w:p w:rsidR="009822CA" w:rsidRDefault="009822CA">
            <w:pPr>
              <w:rPr>
                <w:b/>
              </w:rPr>
            </w:pPr>
          </w:p>
        </w:tc>
        <w:tc>
          <w:tcPr>
            <w:tcW w:w="4634" w:type="dxa"/>
            <w:shd w:val="clear" w:color="auto" w:fill="auto"/>
          </w:tcPr>
          <w:p w:rsidR="009822CA" w:rsidRDefault="008156DA">
            <w:pPr>
              <w:spacing w:line="276" w:lineRule="auto"/>
            </w:pPr>
            <w:r>
              <w:t>Переговоры с членами Комитета</w:t>
            </w:r>
          </w:p>
          <w:p w:rsidR="009822CA" w:rsidRDefault="009822CA">
            <w:pPr>
              <w:spacing w:line="276" w:lineRule="auto"/>
            </w:pPr>
          </w:p>
          <w:p w:rsidR="009822CA" w:rsidRDefault="009822CA">
            <w:pPr>
              <w:rPr>
                <w:b/>
              </w:rPr>
            </w:pPr>
          </w:p>
        </w:tc>
        <w:tc>
          <w:tcPr>
            <w:tcW w:w="5300" w:type="dxa"/>
            <w:shd w:val="clear" w:color="auto" w:fill="auto"/>
          </w:tcPr>
          <w:p w:rsidR="009822CA" w:rsidRDefault="008156DA">
            <w:r>
              <w:t xml:space="preserve">Обмен мнениями и оценка мер поддержки субъектов МСП, предлагаемых Правительством РФ. </w:t>
            </w:r>
          </w:p>
        </w:tc>
        <w:tc>
          <w:tcPr>
            <w:tcW w:w="3573" w:type="dxa"/>
            <w:shd w:val="clear" w:color="auto" w:fill="auto"/>
          </w:tcPr>
          <w:p w:rsidR="009822CA" w:rsidRDefault="008156DA">
            <w:r>
              <w:t>Общенациональный план по восстановлению экономики</w:t>
            </w:r>
          </w:p>
        </w:tc>
      </w:tr>
      <w:tr w:rsidR="009822CA">
        <w:tc>
          <w:tcPr>
            <w:tcW w:w="2369" w:type="dxa"/>
            <w:shd w:val="clear" w:color="auto" w:fill="auto"/>
          </w:tcPr>
          <w:p w:rsidR="009822CA" w:rsidRDefault="008156DA">
            <w:r>
              <w:t>5 июня</w:t>
            </w:r>
          </w:p>
        </w:tc>
        <w:tc>
          <w:tcPr>
            <w:tcW w:w="4634" w:type="dxa"/>
            <w:shd w:val="clear" w:color="auto" w:fill="auto"/>
          </w:tcPr>
          <w:p w:rsidR="009822CA" w:rsidRDefault="008156DA">
            <w:r>
              <w:t xml:space="preserve">Заседание Комитета в </w:t>
            </w:r>
            <w:proofErr w:type="gramStart"/>
            <w:r>
              <w:t>формате</w:t>
            </w:r>
            <w:proofErr w:type="gramEnd"/>
            <w:r>
              <w:t xml:space="preserve"> ВКС</w:t>
            </w:r>
          </w:p>
        </w:tc>
        <w:tc>
          <w:tcPr>
            <w:tcW w:w="5300" w:type="dxa"/>
            <w:shd w:val="clear" w:color="auto" w:fill="auto"/>
          </w:tcPr>
          <w:p w:rsidR="009822CA" w:rsidRDefault="008156DA">
            <w:r>
              <w:t xml:space="preserve">Выработан ряд предложений по включению в </w:t>
            </w:r>
            <w:r>
              <w:lastRenderedPageBreak/>
              <w:t>общенациональный план по восстановлению экономики</w:t>
            </w:r>
          </w:p>
        </w:tc>
        <w:tc>
          <w:tcPr>
            <w:tcW w:w="3573" w:type="dxa"/>
            <w:shd w:val="clear" w:color="auto" w:fill="auto"/>
          </w:tcPr>
          <w:p w:rsidR="009822CA" w:rsidRDefault="008156DA">
            <w:r>
              <w:lastRenderedPageBreak/>
              <w:t xml:space="preserve">Общенациональный план по </w:t>
            </w:r>
            <w:r>
              <w:lastRenderedPageBreak/>
              <w:t>восстановлению экономики</w:t>
            </w:r>
          </w:p>
        </w:tc>
      </w:tr>
      <w:tr w:rsidR="009822CA">
        <w:tc>
          <w:tcPr>
            <w:tcW w:w="2369" w:type="dxa"/>
            <w:shd w:val="clear" w:color="auto" w:fill="auto"/>
          </w:tcPr>
          <w:p w:rsidR="009822CA" w:rsidRDefault="008156DA">
            <w:r>
              <w:lastRenderedPageBreak/>
              <w:t>Июнь - август</w:t>
            </w:r>
          </w:p>
        </w:tc>
        <w:tc>
          <w:tcPr>
            <w:tcW w:w="4634" w:type="dxa"/>
            <w:shd w:val="clear" w:color="auto" w:fill="auto"/>
          </w:tcPr>
          <w:p w:rsidR="009822CA" w:rsidRDefault="0081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 xml:space="preserve">Законотворческая деятельность Комитета - разработка поправок к закону 488-ФЗ “О промышленной политике в Российской Федерации” совместно с экспертами НИУ ВШЭ. </w:t>
            </w:r>
          </w:p>
          <w:p w:rsidR="009822CA" w:rsidRDefault="009822CA"/>
        </w:tc>
        <w:tc>
          <w:tcPr>
            <w:tcW w:w="5300" w:type="dxa"/>
            <w:shd w:val="clear" w:color="auto" w:fill="auto"/>
          </w:tcPr>
          <w:p w:rsidR="009822CA" w:rsidRDefault="008156DA">
            <w:r>
              <w:t>Разработаны поправки в 488-ФЗ, финансовое обоснование, перечень НПА к внесению правок.</w:t>
            </w:r>
          </w:p>
          <w:p w:rsidR="009822CA" w:rsidRDefault="008156DA">
            <w:pPr>
              <w:ind w:left="360"/>
            </w:pPr>
            <w:r>
              <w:t xml:space="preserve"> </w:t>
            </w:r>
          </w:p>
        </w:tc>
        <w:tc>
          <w:tcPr>
            <w:tcW w:w="3573" w:type="dxa"/>
            <w:shd w:val="clear" w:color="auto" w:fill="auto"/>
          </w:tcPr>
          <w:p w:rsidR="009822CA" w:rsidRDefault="009822CA"/>
          <w:p w:rsidR="009822CA" w:rsidRDefault="009822CA"/>
          <w:p w:rsidR="009822CA" w:rsidRDefault="009822CA"/>
          <w:p w:rsidR="009822CA" w:rsidRDefault="009822CA"/>
          <w:p w:rsidR="009822CA" w:rsidRDefault="009822CA"/>
        </w:tc>
      </w:tr>
      <w:tr w:rsidR="009822CA">
        <w:tc>
          <w:tcPr>
            <w:tcW w:w="2369" w:type="dxa"/>
            <w:shd w:val="clear" w:color="auto" w:fill="auto"/>
          </w:tcPr>
          <w:p w:rsidR="009822CA" w:rsidRDefault="008156DA">
            <w:r>
              <w:t>25 июля, 25 августа</w:t>
            </w:r>
          </w:p>
        </w:tc>
        <w:tc>
          <w:tcPr>
            <w:tcW w:w="4634" w:type="dxa"/>
            <w:shd w:val="clear" w:color="auto" w:fill="auto"/>
          </w:tcPr>
          <w:p w:rsidR="009822CA" w:rsidRDefault="008156DA">
            <w:pPr>
              <w:spacing w:line="276" w:lineRule="auto"/>
              <w:ind w:firstLine="39"/>
            </w:pPr>
            <w:r>
              <w:t>Межотраслевая координационная группа по передаче полномочий ФОИВ (при ТПП РФ)</w:t>
            </w:r>
          </w:p>
        </w:tc>
        <w:tc>
          <w:tcPr>
            <w:tcW w:w="5300" w:type="dxa"/>
            <w:shd w:val="clear" w:color="auto" w:fill="auto"/>
          </w:tcPr>
          <w:p w:rsidR="009822CA" w:rsidRDefault="008156DA">
            <w:r>
              <w:t xml:space="preserve">Обсуждение возможности усиления роли отраслевых союзов и частичной передаче полномочий </w:t>
            </w:r>
            <w:proofErr w:type="spellStart"/>
            <w:r>
              <w:t>ФОИВов</w:t>
            </w:r>
            <w:proofErr w:type="spellEnd"/>
            <w:r>
              <w:t xml:space="preserve"> </w:t>
            </w:r>
            <w:proofErr w:type="gramStart"/>
            <w:r>
              <w:t>отраслевым</w:t>
            </w:r>
            <w:proofErr w:type="gramEnd"/>
            <w:r>
              <w:t xml:space="preserve"> союза. Позиция Комитета - усиление роли отраслевых со</w:t>
            </w:r>
            <w:r>
              <w:t>юзов в общем и целом мера верная, способствующая росту промышленного потенциала страны</w:t>
            </w:r>
          </w:p>
        </w:tc>
        <w:tc>
          <w:tcPr>
            <w:tcW w:w="3573" w:type="dxa"/>
            <w:shd w:val="clear" w:color="auto" w:fill="auto"/>
          </w:tcPr>
          <w:p w:rsidR="009822CA" w:rsidRDefault="009822CA"/>
        </w:tc>
      </w:tr>
      <w:tr w:rsidR="009822CA">
        <w:tc>
          <w:tcPr>
            <w:tcW w:w="2369" w:type="dxa"/>
            <w:shd w:val="clear" w:color="auto" w:fill="auto"/>
          </w:tcPr>
          <w:p w:rsidR="009822CA" w:rsidRDefault="008156DA">
            <w:r>
              <w:t xml:space="preserve">Выступление председателя Комитета </w:t>
            </w:r>
            <w:proofErr w:type="spellStart"/>
            <w:r>
              <w:t>М.В.Третьякова</w:t>
            </w:r>
            <w:proofErr w:type="spellEnd"/>
            <w:r>
              <w:t xml:space="preserve"> на Съезде лидеров “Опоры России” 3 декабря</w:t>
            </w:r>
          </w:p>
          <w:p w:rsidR="009822CA" w:rsidRDefault="009822CA"/>
          <w:p w:rsidR="009822CA" w:rsidRDefault="009822CA"/>
          <w:p w:rsidR="009822CA" w:rsidRDefault="009822CA"/>
        </w:tc>
        <w:tc>
          <w:tcPr>
            <w:tcW w:w="4634" w:type="dxa"/>
            <w:shd w:val="clear" w:color="auto" w:fill="auto"/>
          </w:tcPr>
          <w:p w:rsidR="009822CA" w:rsidRDefault="008156DA">
            <w:r>
              <w:t xml:space="preserve">Презентация </w:t>
            </w:r>
            <w:proofErr w:type="spellStart"/>
            <w:r>
              <w:t>М.В.Третьякова</w:t>
            </w:r>
            <w:proofErr w:type="spellEnd"/>
            <w:r>
              <w:t xml:space="preserve"> посвящена поправкам в 488-ФЗ “О промышленной политике в Российской Федерации”. </w:t>
            </w:r>
          </w:p>
        </w:tc>
        <w:tc>
          <w:tcPr>
            <w:tcW w:w="5300" w:type="dxa"/>
            <w:shd w:val="clear" w:color="auto" w:fill="auto"/>
          </w:tcPr>
          <w:p w:rsidR="009822CA" w:rsidRDefault="008156DA">
            <w:bookmarkStart w:id="0" w:name="_gjdgxs" w:colFirst="0" w:colLast="0"/>
            <w:bookmarkEnd w:id="0"/>
            <w:r>
              <w:t xml:space="preserve">Презентация проведена с целью сбора мнений и предложений от лидеров “Опоры России” по указанному федеральному закону. </w:t>
            </w:r>
          </w:p>
        </w:tc>
        <w:tc>
          <w:tcPr>
            <w:tcW w:w="3573" w:type="dxa"/>
            <w:shd w:val="clear" w:color="auto" w:fill="auto"/>
          </w:tcPr>
          <w:p w:rsidR="009822CA" w:rsidRDefault="009822CA"/>
        </w:tc>
      </w:tr>
      <w:tr w:rsidR="009822CA">
        <w:tc>
          <w:tcPr>
            <w:tcW w:w="2369" w:type="dxa"/>
            <w:shd w:val="clear" w:color="auto" w:fill="auto"/>
          </w:tcPr>
          <w:p w:rsidR="009822CA" w:rsidRDefault="008156DA">
            <w:r>
              <w:t>Сентябрь-декабрь</w:t>
            </w:r>
          </w:p>
        </w:tc>
        <w:tc>
          <w:tcPr>
            <w:tcW w:w="4634" w:type="dxa"/>
            <w:shd w:val="clear" w:color="auto" w:fill="auto"/>
          </w:tcPr>
          <w:p w:rsidR="009822CA" w:rsidRDefault="008156DA">
            <w:r>
              <w:t xml:space="preserve">Работа над </w:t>
            </w:r>
            <w:r>
              <w:t xml:space="preserve">разработкой новой концепции Расширенной ответственности производителя </w:t>
            </w:r>
            <w:bookmarkStart w:id="1" w:name="_GoBack"/>
            <w:r>
              <w:t xml:space="preserve">совместно с экспертами Лиги </w:t>
            </w:r>
            <w:proofErr w:type="spellStart"/>
            <w:r>
              <w:t>Перереботчиков</w:t>
            </w:r>
            <w:proofErr w:type="spellEnd"/>
            <w:r>
              <w:t xml:space="preserve"> макулатуры</w:t>
            </w:r>
            <w:bookmarkEnd w:id="1"/>
            <w:r>
              <w:t xml:space="preserve">. </w:t>
            </w:r>
          </w:p>
        </w:tc>
        <w:tc>
          <w:tcPr>
            <w:tcW w:w="5300" w:type="dxa"/>
            <w:shd w:val="clear" w:color="auto" w:fill="auto"/>
          </w:tcPr>
          <w:p w:rsidR="009822CA" w:rsidRDefault="0081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Цель проекта - балансировка законодательства в части нормализации утилизационного сбора по всем товарным группам. По большинству г</w:t>
            </w:r>
            <w:r>
              <w:t>рупп принятая концепция предусматривает 100% норматив, товарная группа “Кабели” - исключена. В новой концепции учтены потребности отраслей и специфику обращения с отходами в них. Субъектами РОП становятся только производители готовой продукции. Предлагаемы</w:t>
            </w:r>
            <w:r>
              <w:t>е изменения поддержаны руководством “Опоры России”.</w:t>
            </w:r>
          </w:p>
        </w:tc>
        <w:tc>
          <w:tcPr>
            <w:tcW w:w="3573" w:type="dxa"/>
            <w:shd w:val="clear" w:color="auto" w:fill="auto"/>
          </w:tcPr>
          <w:p w:rsidR="009822CA" w:rsidRDefault="008156DA">
            <w:r>
              <w:t>Изменения в 89-ФЗ</w:t>
            </w:r>
          </w:p>
        </w:tc>
      </w:tr>
      <w:tr w:rsidR="009822CA">
        <w:trPr>
          <w:trHeight w:val="424"/>
        </w:trPr>
        <w:tc>
          <w:tcPr>
            <w:tcW w:w="2369" w:type="dxa"/>
            <w:shd w:val="clear" w:color="auto" w:fill="auto"/>
          </w:tcPr>
          <w:p w:rsidR="009822CA" w:rsidRDefault="008156DA">
            <w:r>
              <w:lastRenderedPageBreak/>
              <w:t>25 декабря</w:t>
            </w:r>
          </w:p>
        </w:tc>
        <w:tc>
          <w:tcPr>
            <w:tcW w:w="4634" w:type="dxa"/>
            <w:shd w:val="clear" w:color="auto" w:fill="auto"/>
          </w:tcPr>
          <w:p w:rsidR="009822CA" w:rsidRDefault="008156DA">
            <w:r>
              <w:t>Подведение итогов работы Комитета по промышленности за 2020 год</w:t>
            </w:r>
          </w:p>
        </w:tc>
        <w:tc>
          <w:tcPr>
            <w:tcW w:w="5300" w:type="dxa"/>
            <w:shd w:val="clear" w:color="auto" w:fill="auto"/>
          </w:tcPr>
          <w:p w:rsidR="009822CA" w:rsidRDefault="008156DA">
            <w:pPr>
              <w:numPr>
                <w:ilvl w:val="0"/>
                <w:numId w:val="1"/>
              </w:numPr>
            </w:pPr>
            <w:r>
              <w:t xml:space="preserve">отчет </w:t>
            </w:r>
            <w:proofErr w:type="spellStart"/>
            <w:r>
              <w:t>М.В.Третьякова</w:t>
            </w:r>
            <w:proofErr w:type="spellEnd"/>
            <w:r>
              <w:t xml:space="preserve"> о проделанной работе</w:t>
            </w:r>
          </w:p>
          <w:p w:rsidR="009822CA" w:rsidRDefault="008156DA">
            <w:pPr>
              <w:numPr>
                <w:ilvl w:val="0"/>
                <w:numId w:val="1"/>
              </w:numPr>
            </w:pPr>
            <w:r>
              <w:t>формирование целей и планов Комитета на 2021 год</w:t>
            </w:r>
          </w:p>
        </w:tc>
        <w:tc>
          <w:tcPr>
            <w:tcW w:w="3573" w:type="dxa"/>
            <w:shd w:val="clear" w:color="auto" w:fill="auto"/>
          </w:tcPr>
          <w:p w:rsidR="009822CA" w:rsidRDefault="009822CA"/>
        </w:tc>
      </w:tr>
    </w:tbl>
    <w:p w:rsidR="009822CA" w:rsidRDefault="009822CA"/>
    <w:sectPr w:rsidR="009822CA">
      <w:pgSz w:w="16838" w:h="11906" w:orient="landscape"/>
      <w:pgMar w:top="709" w:right="79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BE9"/>
    <w:multiLevelType w:val="multilevel"/>
    <w:tmpl w:val="CD34F0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822CA"/>
    <w:rsid w:val="008156DA"/>
    <w:rsid w:val="0098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ind w:left="2124" w:firstLine="707"/>
      <w:outlineLvl w:val="4"/>
    </w:pPr>
    <w:rPr>
      <w:b/>
      <w:sz w:val="52"/>
      <w:szCs w:val="5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ind w:left="2124" w:firstLine="707"/>
      <w:outlineLvl w:val="4"/>
    </w:pPr>
    <w:rPr>
      <w:b/>
      <w:sz w:val="52"/>
      <w:szCs w:val="5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Реут</dc:creator>
  <cp:lastModifiedBy>Екатерина Реут</cp:lastModifiedBy>
  <cp:revision>2</cp:revision>
  <dcterms:created xsi:type="dcterms:W3CDTF">2021-01-22T08:10:00Z</dcterms:created>
  <dcterms:modified xsi:type="dcterms:W3CDTF">2021-01-22T08:10:00Z</dcterms:modified>
</cp:coreProperties>
</file>